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3F86" w14:textId="77777777" w:rsidR="00304114" w:rsidRPr="00304114" w:rsidRDefault="00304114" w:rsidP="00D27669">
      <w:pPr>
        <w:pStyle w:val="Kommentartext"/>
        <w:jc w:val="right"/>
        <w:rPr>
          <w:rFonts w:asciiTheme="minorHAnsi" w:hAnsiTheme="minorHAnsi" w:cstheme="minorHAnsi"/>
          <w:b/>
          <w:color w:val="000000" w:themeColor="text1"/>
          <w:w w:val="115"/>
        </w:rPr>
      </w:pPr>
    </w:p>
    <w:p w14:paraId="5818E2D3" w14:textId="77777777" w:rsidR="00C46D4B" w:rsidRDefault="00C46D4B" w:rsidP="00F42752">
      <w:pPr>
        <w:pStyle w:val="TableParagraph"/>
        <w:tabs>
          <w:tab w:val="left" w:pos="3315"/>
        </w:tabs>
        <w:ind w:left="0"/>
        <w:outlineLvl w:val="0"/>
        <w:rPr>
          <w:b/>
          <w:w w:val="115"/>
          <w:sz w:val="32"/>
          <w:szCs w:val="32"/>
        </w:rPr>
      </w:pPr>
    </w:p>
    <w:p w14:paraId="4DC2AF1D" w14:textId="77777777" w:rsidR="00C46D4B" w:rsidRPr="00C46D4B" w:rsidRDefault="00C46D4B" w:rsidP="00C46D4B">
      <w:pPr>
        <w:pStyle w:val="TableParagraph"/>
        <w:tabs>
          <w:tab w:val="left" w:pos="3315"/>
        </w:tabs>
        <w:ind w:left="0"/>
        <w:outlineLvl w:val="0"/>
        <w:rPr>
          <w:b/>
          <w:w w:val="115"/>
          <w:sz w:val="24"/>
          <w:szCs w:val="24"/>
        </w:rPr>
      </w:pPr>
      <w:r>
        <w:rPr>
          <w:b/>
          <w:bCs/>
          <w:sz w:val="24"/>
          <w:szCs w:val="24"/>
          <w:lang w:val="es"/>
        </w:rPr>
        <w:t>Protección de datos personales</w:t>
      </w:r>
    </w:p>
    <w:p w14:paraId="40C4CC0B" w14:textId="77777777" w:rsidR="00C46D4B" w:rsidRPr="00C46D4B" w:rsidRDefault="00C46D4B" w:rsidP="00C46D4B">
      <w:pPr>
        <w:pStyle w:val="TableParagraph"/>
        <w:tabs>
          <w:tab w:val="left" w:pos="3315"/>
        </w:tabs>
        <w:outlineLvl w:val="0"/>
        <w:rPr>
          <w:b/>
          <w:w w:val="115"/>
          <w:sz w:val="24"/>
          <w:szCs w:val="24"/>
        </w:rPr>
      </w:pPr>
    </w:p>
    <w:p w14:paraId="58D49A09" w14:textId="77777777" w:rsidR="00C46D4B" w:rsidRPr="005B7240" w:rsidRDefault="00C46D4B" w:rsidP="00C46D4B">
      <w:pPr>
        <w:pStyle w:val="TableParagraph"/>
        <w:tabs>
          <w:tab w:val="left" w:pos="3315"/>
        </w:tabs>
        <w:ind w:left="0"/>
        <w:outlineLvl w:val="0"/>
        <w:rPr>
          <w:b/>
          <w:w w:val="115"/>
          <w:sz w:val="24"/>
          <w:szCs w:val="24"/>
          <w:lang w:val="nl-NL"/>
        </w:rPr>
      </w:pPr>
      <w:r>
        <w:rPr>
          <w:b/>
          <w:bCs/>
          <w:sz w:val="24"/>
          <w:szCs w:val="24"/>
          <w:lang w:val="es"/>
        </w:rPr>
        <w:t>Gracias por visitar nuestro sitio web. A continuación encontrará nuestra declaración de protección de datos personales, así como la información legalmente requerida. También encontrará información en materia de protección de datos para los solicitantes en el siguiente enlace:</w:t>
      </w:r>
    </w:p>
    <w:p w14:paraId="6F263584" w14:textId="77777777" w:rsidR="00C46D4B" w:rsidRPr="005B7240" w:rsidRDefault="00C46D4B" w:rsidP="00C46D4B">
      <w:pPr>
        <w:pStyle w:val="TableParagraph"/>
        <w:tabs>
          <w:tab w:val="left" w:pos="3315"/>
        </w:tabs>
        <w:outlineLvl w:val="0"/>
        <w:rPr>
          <w:b/>
          <w:w w:val="115"/>
          <w:sz w:val="24"/>
          <w:szCs w:val="24"/>
          <w:lang w:val="nl-NL"/>
        </w:rPr>
      </w:pPr>
    </w:p>
    <w:p w14:paraId="27DFF886" w14:textId="77777777" w:rsidR="00C46D4B" w:rsidRPr="005B7240" w:rsidRDefault="00C46D4B" w:rsidP="00C46D4B">
      <w:pPr>
        <w:pStyle w:val="TableParagraph"/>
        <w:tabs>
          <w:tab w:val="left" w:pos="3315"/>
        </w:tabs>
        <w:outlineLvl w:val="0"/>
        <w:rPr>
          <w:b/>
          <w:w w:val="115"/>
          <w:sz w:val="24"/>
          <w:szCs w:val="24"/>
          <w:lang w:val="nl-NL"/>
        </w:rPr>
      </w:pPr>
    </w:p>
    <w:p w14:paraId="564DF1FD" w14:textId="2DD015AB" w:rsidR="00C46D4B" w:rsidRPr="005B7240" w:rsidRDefault="00C46D4B" w:rsidP="00C46D4B">
      <w:pPr>
        <w:pStyle w:val="TableParagraph"/>
        <w:tabs>
          <w:tab w:val="left" w:pos="3315"/>
        </w:tabs>
        <w:ind w:left="0"/>
        <w:outlineLvl w:val="0"/>
        <w:rPr>
          <w:b/>
          <w:w w:val="115"/>
          <w:sz w:val="24"/>
          <w:szCs w:val="24"/>
          <w:lang w:val="nl-NL"/>
        </w:rPr>
      </w:pPr>
      <w:r>
        <w:rPr>
          <w:b/>
          <w:bCs/>
          <w:sz w:val="24"/>
          <w:szCs w:val="24"/>
          <w:lang w:val="es"/>
        </w:rPr>
        <w:t xml:space="preserve">Información general en materia de protección de datos (a 1 de </w:t>
      </w:r>
      <w:r w:rsidR="00960499">
        <w:rPr>
          <w:b/>
          <w:bCs/>
          <w:sz w:val="24"/>
          <w:szCs w:val="24"/>
          <w:lang w:val="es"/>
        </w:rPr>
        <w:t>julio</w:t>
      </w:r>
      <w:bookmarkStart w:id="0" w:name="_GoBack"/>
      <w:bookmarkEnd w:id="0"/>
      <w:r>
        <w:rPr>
          <w:b/>
          <w:bCs/>
          <w:sz w:val="24"/>
          <w:szCs w:val="24"/>
          <w:lang w:val="es"/>
        </w:rPr>
        <w:t xml:space="preserve"> de 2021)</w:t>
      </w:r>
    </w:p>
    <w:p w14:paraId="0749516D" w14:textId="77777777" w:rsidR="00C46D4B" w:rsidRPr="005B7240" w:rsidRDefault="00C46D4B" w:rsidP="00F42752">
      <w:pPr>
        <w:pStyle w:val="TableParagraph"/>
        <w:tabs>
          <w:tab w:val="left" w:pos="3315"/>
        </w:tabs>
        <w:ind w:left="0"/>
        <w:outlineLvl w:val="0"/>
        <w:rPr>
          <w:b/>
          <w:w w:val="115"/>
          <w:sz w:val="32"/>
          <w:szCs w:val="32"/>
          <w:lang w:val="nl-NL"/>
        </w:rPr>
      </w:pPr>
    </w:p>
    <w:p w14:paraId="22C58643" w14:textId="77777777" w:rsidR="00C46D4B" w:rsidRPr="005B7240" w:rsidRDefault="00C46D4B" w:rsidP="00F42752">
      <w:pPr>
        <w:pStyle w:val="TableParagraph"/>
        <w:tabs>
          <w:tab w:val="left" w:pos="3315"/>
        </w:tabs>
        <w:ind w:left="0"/>
        <w:outlineLvl w:val="0"/>
        <w:rPr>
          <w:b/>
          <w:w w:val="115"/>
          <w:sz w:val="32"/>
          <w:szCs w:val="32"/>
          <w:lang w:val="nl-NL"/>
        </w:rPr>
      </w:pPr>
    </w:p>
    <w:p w14:paraId="0EBC6CA5" w14:textId="77777777" w:rsidR="003E3C1F" w:rsidRPr="005B7240" w:rsidRDefault="003E3C1F" w:rsidP="00996CF4">
      <w:pPr>
        <w:pStyle w:val="Kommentartext"/>
        <w:jc w:val="both"/>
        <w:rPr>
          <w:b/>
          <w:w w:val="115"/>
          <w:highlight w:val="yellow"/>
          <w:lang w:val="nl-NL"/>
        </w:rPr>
      </w:pPr>
    </w:p>
    <w:p w14:paraId="6DA0A12C" w14:textId="77777777" w:rsidR="0061688C" w:rsidRPr="005B7240" w:rsidRDefault="0061688C" w:rsidP="00996CF4">
      <w:pPr>
        <w:pStyle w:val="Kommentartext"/>
        <w:jc w:val="both"/>
        <w:rPr>
          <w:b/>
          <w:w w:val="115"/>
          <w:highlight w:val="yellow"/>
          <w:lang w:val="nl-NL"/>
        </w:rPr>
        <w:sectPr w:rsidR="0061688C" w:rsidRPr="005B7240" w:rsidSect="00590670">
          <w:headerReference w:type="default" r:id="rId8"/>
          <w:footerReference w:type="default" r:id="rId9"/>
          <w:headerReference w:type="first" r:id="rId10"/>
          <w:footerReference w:type="first" r:id="rId11"/>
          <w:pgSz w:w="11906" w:h="16838"/>
          <w:pgMar w:top="568" w:right="1558" w:bottom="567" w:left="1276" w:header="708" w:footer="0" w:gutter="0"/>
          <w:pgNumType w:start="1"/>
          <w:cols w:space="708"/>
          <w:titlePg/>
          <w:docGrid w:linePitch="360"/>
        </w:sectPr>
      </w:pPr>
    </w:p>
    <w:p w14:paraId="46540DC5" w14:textId="77777777" w:rsidR="006328C6" w:rsidRPr="005B7240" w:rsidRDefault="00F42752" w:rsidP="00996CF4">
      <w:pPr>
        <w:pStyle w:val="Kommentartext"/>
        <w:jc w:val="both"/>
        <w:rPr>
          <w:sz w:val="16"/>
          <w:szCs w:val="16"/>
          <w:lang w:val="nl-NL"/>
        </w:rPr>
      </w:pPr>
      <w:r>
        <w:rPr>
          <w:b/>
          <w:bCs/>
          <w:lang w:val="es"/>
        </w:rPr>
        <w:t xml:space="preserve">Primera parte: </w:t>
      </w:r>
    </w:p>
    <w:p w14:paraId="21A110EA" w14:textId="77777777" w:rsidR="00255912" w:rsidRPr="005B7240" w:rsidRDefault="00255912" w:rsidP="00996CF4">
      <w:pPr>
        <w:pStyle w:val="TableParagraph"/>
        <w:tabs>
          <w:tab w:val="left" w:pos="3315"/>
        </w:tabs>
        <w:ind w:left="0"/>
        <w:jc w:val="both"/>
        <w:rPr>
          <w:b/>
          <w:w w:val="115"/>
          <w:sz w:val="20"/>
          <w:szCs w:val="20"/>
          <w:lang w:val="nl-NL"/>
        </w:rPr>
      </w:pPr>
    </w:p>
    <w:p w14:paraId="3B12AC63" w14:textId="77777777" w:rsidR="007807DD" w:rsidRPr="005B7240" w:rsidRDefault="00E73533" w:rsidP="00996CF4">
      <w:pPr>
        <w:pStyle w:val="TableParagraph"/>
        <w:tabs>
          <w:tab w:val="left" w:pos="3315"/>
        </w:tabs>
        <w:ind w:left="0"/>
        <w:jc w:val="both"/>
        <w:rPr>
          <w:b/>
          <w:w w:val="115"/>
          <w:sz w:val="20"/>
          <w:szCs w:val="20"/>
          <w:lang w:val="nl-NL"/>
        </w:rPr>
      </w:pPr>
      <w:bookmarkStart w:id="1" w:name="_Hlk514912291"/>
      <w:r>
        <w:rPr>
          <w:b/>
          <w:bCs/>
          <w:sz w:val="20"/>
          <w:szCs w:val="20"/>
          <w:lang w:val="es"/>
        </w:rPr>
        <w:t>Información en materia de protección de datos en lo que respecta al tratamiento por nuestra parte conforme a los artículos 13, 14 y 21 del Reglamento General de Protección de Datos (RGPD)</w:t>
      </w:r>
    </w:p>
    <w:bookmarkEnd w:id="1"/>
    <w:p w14:paraId="566C2176" w14:textId="77777777" w:rsidR="00045A89" w:rsidRPr="005B7240" w:rsidRDefault="00045A89" w:rsidP="00996CF4">
      <w:pPr>
        <w:pStyle w:val="TableParagraph"/>
        <w:tabs>
          <w:tab w:val="left" w:pos="3315"/>
        </w:tabs>
        <w:ind w:left="0"/>
        <w:jc w:val="both"/>
        <w:rPr>
          <w:b/>
          <w:w w:val="115"/>
          <w:sz w:val="20"/>
          <w:szCs w:val="20"/>
          <w:lang w:val="nl-NL"/>
        </w:rPr>
      </w:pPr>
    </w:p>
    <w:p w14:paraId="0D4CA15C" w14:textId="77777777" w:rsidR="006328C6" w:rsidRPr="007B5C41" w:rsidRDefault="0065462A" w:rsidP="00996CF4">
      <w:pPr>
        <w:jc w:val="both"/>
        <w:rPr>
          <w:rFonts w:ascii="Arial" w:hAnsi="Arial" w:cs="Arial"/>
          <w:sz w:val="14"/>
          <w:szCs w:val="14"/>
        </w:rPr>
      </w:pPr>
      <w:r>
        <w:rPr>
          <w:rFonts w:ascii="Arial" w:hAnsi="Arial" w:cs="Arial"/>
          <w:sz w:val="14"/>
          <w:szCs w:val="14"/>
          <w:lang w:val="es"/>
        </w:rPr>
        <w:t>La protección de datos es muy importante para nosotros. Por esa razón, en el presente documento le informamos de cómo tratamos sus datos personales, así como de las opciones de reclamación y derechos que le otorgan las normas en materia de protección de datos en vigor. Aplicable desde el 25 de mayo de 2018.</w:t>
      </w:r>
    </w:p>
    <w:p w14:paraId="4FD6F2B4" w14:textId="77777777" w:rsidR="00BB7A28" w:rsidRPr="00225148" w:rsidRDefault="00BB7A28" w:rsidP="00BB7A28">
      <w:pPr>
        <w:pStyle w:val="Listenabsatz"/>
        <w:numPr>
          <w:ilvl w:val="0"/>
          <w:numId w:val="3"/>
        </w:numPr>
        <w:jc w:val="both"/>
        <w:rPr>
          <w:rFonts w:ascii="Arial" w:hAnsi="Arial" w:cs="Arial"/>
          <w:b/>
          <w:sz w:val="14"/>
          <w:szCs w:val="14"/>
          <w:lang w:val="en-US"/>
        </w:rPr>
      </w:pPr>
      <w:r>
        <w:rPr>
          <w:rFonts w:ascii="Arial" w:hAnsi="Arial" w:cs="Arial"/>
          <w:b/>
          <w:bCs/>
          <w:sz w:val="14"/>
          <w:szCs w:val="14"/>
          <w:lang w:val="es"/>
        </w:rPr>
        <w:t>Oficina responsable del tratamiento de los datos e información de contacto</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284"/>
      </w:tblGrid>
      <w:tr w:rsidR="00C54A7A" w:rsidRPr="00225148" w14:paraId="3E1B7A4D" w14:textId="77777777" w:rsidTr="00B80D40">
        <w:tc>
          <w:tcPr>
            <w:tcW w:w="4318" w:type="dxa"/>
          </w:tcPr>
          <w:p w14:paraId="0429CAA5" w14:textId="77777777" w:rsidR="00BB7A28" w:rsidRPr="00225148" w:rsidRDefault="00BB7A28" w:rsidP="00726DE8">
            <w:pPr>
              <w:rPr>
                <w:rFonts w:ascii="Arial" w:hAnsi="Arial" w:cs="Arial"/>
                <w:i/>
                <w:sz w:val="14"/>
                <w:szCs w:val="14"/>
                <w:lang w:val="en-US"/>
              </w:rPr>
            </w:pPr>
            <w:r>
              <w:rPr>
                <w:rFonts w:ascii="Arial" w:hAnsi="Arial" w:cs="Arial"/>
                <w:i/>
                <w:iCs/>
                <w:sz w:val="14"/>
                <w:szCs w:val="14"/>
                <w:lang w:val="es"/>
              </w:rPr>
              <w:t>oficina responsable en el sentido previsto en la legislación sobre protección de datos:</w:t>
            </w:r>
          </w:p>
          <w:p w14:paraId="524FDAF5" w14:textId="77777777" w:rsidR="00A46A2F" w:rsidRPr="005B7240" w:rsidRDefault="00726DE8" w:rsidP="00726DE8">
            <w:pPr>
              <w:rPr>
                <w:rFonts w:ascii="Arial" w:hAnsi="Arial" w:cs="Arial"/>
                <w:sz w:val="12"/>
                <w:szCs w:val="12"/>
                <w:lang w:val="en-US"/>
              </w:rPr>
            </w:pPr>
            <w:r>
              <w:rPr>
                <w:rFonts w:ascii="Arial" w:hAnsi="Arial" w:cs="Arial"/>
                <w:sz w:val="12"/>
                <w:szCs w:val="12"/>
                <w:lang w:val="es"/>
              </w:rPr>
              <w:t xml:space="preserve">DALLI-WERKE GmbH &amp; Co. KG </w:t>
            </w:r>
            <w:r>
              <w:rPr>
                <w:rFonts w:ascii="Arial" w:hAnsi="Arial" w:cs="Arial"/>
                <w:sz w:val="12"/>
                <w:szCs w:val="12"/>
                <w:lang w:val="es"/>
              </w:rPr>
              <w:br/>
              <w:t>o MÄURER &amp; WIRTZ GmbH &amp; Co. KG</w:t>
            </w:r>
          </w:p>
          <w:p w14:paraId="5C8FB9A0" w14:textId="77777777" w:rsidR="00A46A2F" w:rsidRPr="00225148" w:rsidRDefault="00265F47" w:rsidP="00726DE8">
            <w:pPr>
              <w:rPr>
                <w:rFonts w:ascii="Arial" w:hAnsi="Arial" w:cs="Arial"/>
                <w:sz w:val="12"/>
                <w:szCs w:val="12"/>
                <w:lang w:val="en-US"/>
              </w:rPr>
            </w:pPr>
            <w:r>
              <w:rPr>
                <w:rFonts w:ascii="Arial" w:hAnsi="Arial" w:cs="Arial"/>
                <w:sz w:val="12"/>
                <w:szCs w:val="12"/>
                <w:lang w:val="es"/>
              </w:rPr>
              <w:t xml:space="preserve">(la oficina responsable en cada caso es la empresa cuyo sitio web esté </w:t>
            </w:r>
            <w:r>
              <w:rPr>
                <w:rFonts w:ascii="Arial" w:hAnsi="Arial" w:cs="Arial"/>
                <w:sz w:val="12"/>
                <w:szCs w:val="12"/>
                <w:lang w:val="es"/>
              </w:rPr>
              <w:br/>
              <w:t>visitando según el aviso legal o a la que vaya dirigida su solicitud)</w:t>
            </w:r>
          </w:p>
          <w:p w14:paraId="10D11A0D" w14:textId="77777777" w:rsidR="009353C3" w:rsidRPr="00225148" w:rsidRDefault="009353C3" w:rsidP="00726DE8">
            <w:pPr>
              <w:rPr>
                <w:rFonts w:ascii="Arial" w:hAnsi="Arial" w:cs="Arial"/>
                <w:sz w:val="12"/>
                <w:szCs w:val="12"/>
                <w:lang w:val="en-US"/>
              </w:rPr>
            </w:pPr>
          </w:p>
          <w:p w14:paraId="40E11FEB" w14:textId="77777777" w:rsidR="00726DE8" w:rsidRPr="00225148" w:rsidRDefault="00726DE8" w:rsidP="00726DE8">
            <w:pPr>
              <w:rPr>
                <w:rFonts w:ascii="Arial" w:hAnsi="Arial" w:cs="Arial"/>
                <w:sz w:val="12"/>
                <w:szCs w:val="12"/>
                <w:lang w:val="en-US"/>
              </w:rPr>
            </w:pPr>
            <w:proofErr w:type="spellStart"/>
            <w:r>
              <w:rPr>
                <w:rFonts w:ascii="Arial" w:hAnsi="Arial" w:cs="Arial"/>
                <w:sz w:val="12"/>
                <w:szCs w:val="12"/>
                <w:lang w:val="es"/>
              </w:rPr>
              <w:t>Zweifaller</w:t>
            </w:r>
            <w:proofErr w:type="spellEnd"/>
            <w:r>
              <w:rPr>
                <w:rFonts w:ascii="Arial" w:hAnsi="Arial" w:cs="Arial"/>
                <w:sz w:val="12"/>
                <w:szCs w:val="12"/>
                <w:lang w:val="es"/>
              </w:rPr>
              <w:t xml:space="preserve"> </w:t>
            </w:r>
            <w:proofErr w:type="spellStart"/>
            <w:r>
              <w:rPr>
                <w:rFonts w:ascii="Arial" w:hAnsi="Arial" w:cs="Arial"/>
                <w:sz w:val="12"/>
                <w:szCs w:val="12"/>
                <w:lang w:val="es"/>
              </w:rPr>
              <w:t>Str</w:t>
            </w:r>
            <w:proofErr w:type="spellEnd"/>
            <w:r>
              <w:rPr>
                <w:rFonts w:ascii="Arial" w:hAnsi="Arial" w:cs="Arial"/>
                <w:sz w:val="12"/>
                <w:szCs w:val="12"/>
                <w:lang w:val="es"/>
              </w:rPr>
              <w:t>. 120</w:t>
            </w:r>
          </w:p>
          <w:p w14:paraId="179240E2" w14:textId="77777777" w:rsidR="00726DE8" w:rsidRPr="00225148" w:rsidRDefault="00726DE8" w:rsidP="00726DE8">
            <w:pPr>
              <w:rPr>
                <w:rFonts w:ascii="Arial" w:hAnsi="Arial" w:cs="Arial"/>
                <w:sz w:val="12"/>
                <w:szCs w:val="12"/>
                <w:lang w:val="en-US"/>
              </w:rPr>
            </w:pPr>
            <w:r>
              <w:rPr>
                <w:rFonts w:ascii="Arial" w:hAnsi="Arial" w:cs="Arial"/>
                <w:sz w:val="12"/>
                <w:szCs w:val="12"/>
                <w:lang w:val="es"/>
              </w:rPr>
              <w:t xml:space="preserve">52224 </w:t>
            </w:r>
            <w:proofErr w:type="spellStart"/>
            <w:r>
              <w:rPr>
                <w:rFonts w:ascii="Arial" w:hAnsi="Arial" w:cs="Arial"/>
                <w:sz w:val="12"/>
                <w:szCs w:val="12"/>
                <w:lang w:val="es"/>
              </w:rPr>
              <w:t>Stolberg</w:t>
            </w:r>
            <w:proofErr w:type="spellEnd"/>
            <w:r>
              <w:rPr>
                <w:rFonts w:ascii="Arial" w:hAnsi="Arial" w:cs="Arial"/>
                <w:sz w:val="12"/>
                <w:szCs w:val="12"/>
                <w:lang w:val="es"/>
              </w:rPr>
              <w:t xml:space="preserve"> </w:t>
            </w:r>
          </w:p>
          <w:p w14:paraId="60CFCEA7" w14:textId="77777777" w:rsidR="00726DE8" w:rsidRPr="00225148" w:rsidRDefault="00726DE8" w:rsidP="0012639B">
            <w:pPr>
              <w:rPr>
                <w:rFonts w:ascii="Arial" w:hAnsi="Arial" w:cs="Arial"/>
                <w:sz w:val="12"/>
                <w:szCs w:val="12"/>
                <w:lang w:val="en-US"/>
              </w:rPr>
            </w:pPr>
            <w:r>
              <w:rPr>
                <w:rFonts w:ascii="Arial" w:hAnsi="Arial" w:cs="Arial"/>
                <w:sz w:val="12"/>
                <w:szCs w:val="12"/>
                <w:lang w:val="es"/>
              </w:rPr>
              <w:t xml:space="preserve">Teléfono: +49[0]2402 89-0 </w:t>
            </w:r>
          </w:p>
          <w:p w14:paraId="1F37D17C" w14:textId="77777777" w:rsidR="00774EB4" w:rsidRPr="00225148" w:rsidRDefault="00225148">
            <w:pPr>
              <w:jc w:val="both"/>
              <w:rPr>
                <w:rFonts w:ascii="Arial" w:hAnsi="Arial" w:cs="Arial"/>
                <w:sz w:val="12"/>
                <w:szCs w:val="12"/>
                <w:lang w:val="en-US"/>
              </w:rPr>
            </w:pPr>
            <w:r>
              <w:rPr>
                <w:rFonts w:ascii="Arial" w:hAnsi="Arial" w:cs="Arial"/>
                <w:sz w:val="12"/>
                <w:szCs w:val="12"/>
                <w:lang w:val="es"/>
              </w:rPr>
              <w:t xml:space="preserve">Correo </w:t>
            </w:r>
            <w:r w:rsidR="00F407C6">
              <w:rPr>
                <w:rFonts w:ascii="Arial" w:hAnsi="Arial" w:cs="Arial"/>
                <w:sz w:val="12"/>
                <w:szCs w:val="12"/>
                <w:lang w:val="es"/>
              </w:rPr>
              <w:t xml:space="preserve">electrónico: </w:t>
            </w:r>
            <w:r w:rsidR="00F407C6">
              <w:rPr>
                <w:rFonts w:ascii="Arial" w:hAnsi="Arial" w:cs="Arial"/>
                <w:sz w:val="12"/>
                <w:szCs w:val="12"/>
                <w:lang w:val="es"/>
              </w:rPr>
              <w:br/>
              <w:t xml:space="preserve">kontakt@dalli-group.com </w:t>
            </w:r>
          </w:p>
          <w:p w14:paraId="3B6C3C57" w14:textId="77777777" w:rsidR="00C54A7A" w:rsidRPr="005B7240" w:rsidRDefault="0006653F">
            <w:pPr>
              <w:jc w:val="both"/>
              <w:rPr>
                <w:rFonts w:ascii="Arial" w:hAnsi="Arial" w:cs="Arial"/>
                <w:sz w:val="12"/>
                <w:szCs w:val="12"/>
                <w:lang w:val="nl-NL"/>
              </w:rPr>
            </w:pPr>
            <w:r>
              <w:rPr>
                <w:rFonts w:ascii="Arial" w:hAnsi="Arial" w:cs="Arial"/>
                <w:sz w:val="12"/>
                <w:szCs w:val="12"/>
                <w:lang w:val="es"/>
              </w:rPr>
              <w:t xml:space="preserve">o info@m-w.de </w:t>
            </w:r>
          </w:p>
          <w:p w14:paraId="4253BB95" w14:textId="77777777" w:rsidR="00B80D40" w:rsidRPr="005B7240" w:rsidRDefault="00B80D40">
            <w:pPr>
              <w:jc w:val="both"/>
              <w:rPr>
                <w:rFonts w:ascii="Arial" w:hAnsi="Arial" w:cs="Arial"/>
                <w:sz w:val="12"/>
                <w:szCs w:val="12"/>
                <w:lang w:val="nl-NL"/>
              </w:rPr>
            </w:pPr>
          </w:p>
          <w:p w14:paraId="21502523" w14:textId="77777777" w:rsidR="00B80D40" w:rsidRPr="005B7240" w:rsidRDefault="00B80D40" w:rsidP="00B80D40">
            <w:pPr>
              <w:jc w:val="both"/>
              <w:rPr>
                <w:rFonts w:ascii="Arial" w:hAnsi="Arial" w:cs="Arial"/>
                <w:i/>
                <w:sz w:val="14"/>
                <w:szCs w:val="14"/>
                <w:lang w:val="nl-NL"/>
              </w:rPr>
            </w:pPr>
            <w:r>
              <w:rPr>
                <w:rFonts w:ascii="Arial" w:hAnsi="Arial" w:cs="Arial"/>
                <w:i/>
                <w:iCs/>
                <w:sz w:val="14"/>
                <w:szCs w:val="14"/>
                <w:lang w:val="es"/>
              </w:rPr>
              <w:t>Datos de contacto de nuestro delegado de protección de datos:</w:t>
            </w:r>
          </w:p>
          <w:p w14:paraId="1AAD79AC" w14:textId="77777777" w:rsidR="00B80D40" w:rsidRPr="005B7240" w:rsidRDefault="00B80D40" w:rsidP="00B80D40">
            <w:pPr>
              <w:rPr>
                <w:rFonts w:ascii="Arial" w:hAnsi="Arial" w:cs="Arial"/>
                <w:sz w:val="12"/>
                <w:szCs w:val="12"/>
                <w:lang w:val="nl-NL"/>
              </w:rPr>
            </w:pPr>
          </w:p>
          <w:p w14:paraId="0C2179AE" w14:textId="77777777" w:rsidR="00B80D40" w:rsidRPr="00225148" w:rsidRDefault="00B80D40" w:rsidP="00B80D40">
            <w:pPr>
              <w:rPr>
                <w:rFonts w:ascii="Arial" w:hAnsi="Arial" w:cs="Arial"/>
                <w:sz w:val="12"/>
                <w:szCs w:val="12"/>
                <w:lang w:val="en-US"/>
              </w:rPr>
            </w:pPr>
            <w:r>
              <w:rPr>
                <w:rFonts w:ascii="Arial" w:hAnsi="Arial" w:cs="Arial"/>
                <w:sz w:val="12"/>
                <w:szCs w:val="12"/>
                <w:lang w:val="es"/>
              </w:rPr>
              <w:t>DALLI-WERKE GmbH &amp; Co. KG</w:t>
            </w:r>
          </w:p>
          <w:p w14:paraId="7B45B28B" w14:textId="77777777" w:rsidR="00B80D40" w:rsidRPr="005B7240" w:rsidRDefault="00B80D40" w:rsidP="00B80D40">
            <w:pPr>
              <w:rPr>
                <w:rFonts w:ascii="Arial" w:hAnsi="Arial" w:cs="Arial"/>
                <w:sz w:val="12"/>
                <w:szCs w:val="12"/>
                <w:lang w:val="nl-NL"/>
              </w:rPr>
            </w:pPr>
            <w:r>
              <w:rPr>
                <w:rFonts w:ascii="Arial" w:hAnsi="Arial" w:cs="Arial"/>
                <w:sz w:val="12"/>
                <w:szCs w:val="12"/>
                <w:lang w:val="es"/>
              </w:rPr>
              <w:t xml:space="preserve">o MÄURER &amp; WIRTZ </w:t>
            </w:r>
            <w:r>
              <w:rPr>
                <w:rFonts w:ascii="Arial" w:hAnsi="Arial" w:cs="Arial"/>
                <w:sz w:val="12"/>
                <w:szCs w:val="12"/>
                <w:lang w:val="es"/>
              </w:rPr>
              <w:br/>
              <w:t>GmbH &amp; Co. KG</w:t>
            </w:r>
          </w:p>
          <w:p w14:paraId="3BDF7063" w14:textId="77777777" w:rsidR="00B80D40" w:rsidRPr="005B7240" w:rsidRDefault="00B80D40" w:rsidP="00B80D40">
            <w:pPr>
              <w:pStyle w:val="Listenabsatz"/>
              <w:ind w:left="0"/>
              <w:jc w:val="both"/>
              <w:rPr>
                <w:rFonts w:ascii="Arial" w:hAnsi="Arial" w:cs="Arial"/>
                <w:sz w:val="14"/>
                <w:szCs w:val="14"/>
                <w:lang w:val="nl-NL"/>
              </w:rPr>
            </w:pPr>
            <w:r>
              <w:rPr>
                <w:rFonts w:ascii="Arial" w:hAnsi="Arial" w:cs="Arial"/>
                <w:sz w:val="14"/>
                <w:szCs w:val="14"/>
                <w:lang w:val="es"/>
              </w:rPr>
              <w:t>Delegado de protección de datos</w:t>
            </w:r>
          </w:p>
          <w:p w14:paraId="05E76367" w14:textId="77777777" w:rsidR="00B80D40" w:rsidRPr="00476C6F" w:rsidRDefault="00B80D40" w:rsidP="00B80D40">
            <w:pPr>
              <w:rPr>
                <w:rFonts w:ascii="Arial" w:hAnsi="Arial" w:cs="Arial"/>
                <w:sz w:val="12"/>
                <w:szCs w:val="12"/>
              </w:rPr>
            </w:pPr>
            <w:r>
              <w:rPr>
                <w:rFonts w:ascii="Arial" w:hAnsi="Arial" w:cs="Arial"/>
                <w:sz w:val="12"/>
                <w:szCs w:val="12"/>
                <w:lang w:val="es"/>
              </w:rPr>
              <w:t>Zweifaller Str. 120</w:t>
            </w:r>
          </w:p>
          <w:p w14:paraId="18DD2D4E" w14:textId="77777777" w:rsidR="00B80D40" w:rsidRPr="005B7240" w:rsidRDefault="00B80D40" w:rsidP="00B80D40">
            <w:pPr>
              <w:jc w:val="both"/>
              <w:rPr>
                <w:rFonts w:ascii="Arial" w:hAnsi="Arial" w:cs="Arial"/>
                <w:sz w:val="12"/>
                <w:szCs w:val="12"/>
              </w:rPr>
            </w:pPr>
            <w:r>
              <w:rPr>
                <w:rFonts w:ascii="Arial" w:hAnsi="Arial" w:cs="Arial"/>
                <w:sz w:val="12"/>
                <w:szCs w:val="12"/>
                <w:lang w:val="es"/>
              </w:rPr>
              <w:t xml:space="preserve">52224 Stolberg </w:t>
            </w:r>
          </w:p>
          <w:p w14:paraId="781FB65D" w14:textId="77777777" w:rsidR="00B80D40" w:rsidRPr="005B7240" w:rsidRDefault="00B80D40" w:rsidP="00B80D40">
            <w:pPr>
              <w:jc w:val="both"/>
              <w:rPr>
                <w:rFonts w:ascii="Arial" w:hAnsi="Arial" w:cs="Arial"/>
                <w:sz w:val="12"/>
                <w:szCs w:val="12"/>
              </w:rPr>
            </w:pPr>
          </w:p>
          <w:p w14:paraId="73A4145B" w14:textId="77777777" w:rsidR="00B80D40" w:rsidRPr="005B7240" w:rsidRDefault="00B80D40" w:rsidP="00B80D40">
            <w:pPr>
              <w:jc w:val="both"/>
              <w:rPr>
                <w:rFonts w:ascii="Arial" w:hAnsi="Arial" w:cs="Arial"/>
                <w:sz w:val="14"/>
                <w:szCs w:val="14"/>
              </w:rPr>
            </w:pPr>
            <w:r>
              <w:rPr>
                <w:rFonts w:ascii="Arial" w:hAnsi="Arial" w:cs="Arial"/>
                <w:sz w:val="12"/>
                <w:szCs w:val="12"/>
                <w:lang w:val="es"/>
              </w:rPr>
              <w:t>Correo electrónico:</w:t>
            </w:r>
            <w:hyperlink r:id="rId12" w:history="1">
              <w:r>
                <w:rPr>
                  <w:rFonts w:ascii="Arial" w:hAnsi="Arial" w:cs="Arial"/>
                  <w:sz w:val="12"/>
                  <w:szCs w:val="12"/>
                  <w:lang w:val="es"/>
                </w:rPr>
                <w:t>datenschutz@dalli-group.com</w:t>
              </w:r>
            </w:hyperlink>
            <w:r>
              <w:rPr>
                <w:rFonts w:ascii="Arial" w:hAnsi="Arial" w:cs="Arial"/>
                <w:sz w:val="12"/>
                <w:szCs w:val="12"/>
                <w:lang w:val="es"/>
              </w:rPr>
              <w:t xml:space="preserve"> </w:t>
            </w:r>
            <w:r>
              <w:rPr>
                <w:rFonts w:ascii="Arial" w:hAnsi="Arial" w:cs="Arial"/>
                <w:sz w:val="12"/>
                <w:szCs w:val="12"/>
                <w:lang w:val="es"/>
              </w:rPr>
              <w:br/>
              <w:t xml:space="preserve">o </w:t>
            </w:r>
            <w:hyperlink r:id="rId13" w:history="1">
              <w:r>
                <w:rPr>
                  <w:rFonts w:ascii="Arial" w:hAnsi="Arial" w:cs="Arial"/>
                  <w:sz w:val="12"/>
                  <w:szCs w:val="12"/>
                  <w:lang w:val="es"/>
                </w:rPr>
                <w:t>datenschutz@m-w.de</w:t>
              </w:r>
            </w:hyperlink>
          </w:p>
        </w:tc>
        <w:tc>
          <w:tcPr>
            <w:tcW w:w="284" w:type="dxa"/>
          </w:tcPr>
          <w:p w14:paraId="78ADC996" w14:textId="77777777" w:rsidR="00E34121" w:rsidRPr="005B7240" w:rsidRDefault="00E34121" w:rsidP="00C8086F">
            <w:pPr>
              <w:jc w:val="both"/>
              <w:rPr>
                <w:rFonts w:ascii="Arial" w:hAnsi="Arial" w:cs="Arial"/>
                <w:sz w:val="14"/>
                <w:szCs w:val="14"/>
              </w:rPr>
            </w:pPr>
          </w:p>
        </w:tc>
      </w:tr>
    </w:tbl>
    <w:p w14:paraId="3F2FAAB9" w14:textId="77777777" w:rsidR="007807DD" w:rsidRPr="005B7240" w:rsidRDefault="007807DD" w:rsidP="00996CF4">
      <w:pPr>
        <w:jc w:val="both"/>
        <w:rPr>
          <w:rFonts w:ascii="Arial" w:hAnsi="Arial" w:cs="Arial"/>
          <w:sz w:val="14"/>
          <w:szCs w:val="14"/>
        </w:rPr>
      </w:pPr>
    </w:p>
    <w:p w14:paraId="22B55160" w14:textId="77777777" w:rsidR="007807DD" w:rsidRPr="00225148" w:rsidRDefault="00883137" w:rsidP="0007642E">
      <w:pPr>
        <w:pStyle w:val="Listenabsatz"/>
        <w:numPr>
          <w:ilvl w:val="0"/>
          <w:numId w:val="4"/>
        </w:numPr>
        <w:rPr>
          <w:rFonts w:ascii="Arial" w:eastAsia="Arial" w:hAnsi="Arial" w:cs="Arial"/>
          <w:b/>
          <w:sz w:val="14"/>
          <w:szCs w:val="14"/>
          <w:lang w:val="en-US"/>
        </w:rPr>
      </w:pPr>
      <w:r>
        <w:rPr>
          <w:rFonts w:ascii="Arial" w:eastAsia="Arial" w:hAnsi="Arial" w:cs="Arial"/>
          <w:b/>
          <w:bCs/>
          <w:sz w:val="14"/>
          <w:szCs w:val="14"/>
          <w:lang w:val="es"/>
        </w:rPr>
        <w:t xml:space="preserve">Fines con los que tratamos sus datos y fundamento jurídico de dicho tratamiento </w:t>
      </w:r>
    </w:p>
    <w:p w14:paraId="20FFA55F" w14:textId="77777777" w:rsidR="003E3C1F" w:rsidRPr="00225148" w:rsidRDefault="00C37E1C" w:rsidP="007A1B91">
      <w:pPr>
        <w:autoSpaceDE w:val="0"/>
        <w:autoSpaceDN w:val="0"/>
        <w:adjustRightInd w:val="0"/>
        <w:spacing w:after="0" w:line="240" w:lineRule="auto"/>
        <w:ind w:left="360"/>
        <w:jc w:val="both"/>
        <w:rPr>
          <w:rFonts w:ascii="Arial" w:hAnsi="Arial" w:cs="Arial"/>
          <w:sz w:val="14"/>
          <w:szCs w:val="14"/>
          <w:lang w:val="es"/>
        </w:rPr>
      </w:pPr>
      <w:r>
        <w:rPr>
          <w:rFonts w:ascii="Arial" w:hAnsi="Arial" w:cs="Arial"/>
          <w:sz w:val="14"/>
          <w:szCs w:val="14"/>
          <w:lang w:val="es"/>
        </w:rPr>
        <w:t>Tratamos los datos personales conforme a lo estipulado en el Reglamento General de Protección de Datos (RGPD), las leyes nacionales de protección de datos y otras disposiciones aplicables en la materia (a continuación se facilitan más detalles). Las particularidades del tratamiento y el uso de los datos dependen, en gran medida, de los servicios solicitados o acordados en cada caso. En los documentos de los contratos, los formularios, la declaración de consentimiento o cualquier otra información que se le facilite (p. ej., cuando utilice nuestro sitio web o en nuestros términos y condiciones) encontrará información más pormenorizada o adicional a los efectos del tratamiento de datos. Asimismo, podríamos actualizar esta información en materia de protección de datos cada cierto tiempo. Encontrará la versión más reciente en nuestros sitios web: www.dalli-group.com/, www.dalli-group.de/, www.mydalli.de/ y www.m-w.de.</w:t>
      </w:r>
    </w:p>
    <w:p w14:paraId="0A77EAA8" w14:textId="77777777" w:rsidR="003E3C1F" w:rsidRPr="00225148" w:rsidRDefault="003E3C1F" w:rsidP="003E3C1F">
      <w:pPr>
        <w:spacing w:after="0"/>
        <w:ind w:left="360"/>
        <w:jc w:val="both"/>
        <w:rPr>
          <w:rFonts w:ascii="Arial" w:hAnsi="Arial" w:cs="Arial"/>
          <w:sz w:val="14"/>
          <w:szCs w:val="14"/>
          <w:lang w:val="es"/>
        </w:rPr>
      </w:pPr>
    </w:p>
    <w:p w14:paraId="3571EAE6" w14:textId="77777777" w:rsidR="007807DD" w:rsidRPr="007478AF" w:rsidRDefault="00F407C6" w:rsidP="00F407C6">
      <w:pPr>
        <w:pStyle w:val="TableParagraph"/>
        <w:numPr>
          <w:ilvl w:val="1"/>
          <w:numId w:val="4"/>
        </w:numPr>
        <w:ind w:right="195"/>
        <w:jc w:val="both"/>
        <w:rPr>
          <w:b/>
          <w:sz w:val="14"/>
          <w:szCs w:val="14"/>
        </w:rPr>
      </w:pPr>
      <w:r>
        <w:rPr>
          <w:b/>
          <w:bCs/>
          <w:sz w:val="14"/>
          <w:szCs w:val="14"/>
          <w:lang w:val="es"/>
        </w:rPr>
        <w:t>Con el fin de ejecutar un contrato o aplicar medidas precontractuales (artículo 6, apartado 1, letra b), del RGPD)</w:t>
      </w:r>
    </w:p>
    <w:p w14:paraId="6E4D5869" w14:textId="77777777" w:rsidR="007478AF" w:rsidRPr="00F407C6" w:rsidRDefault="007478AF" w:rsidP="007478AF">
      <w:pPr>
        <w:pStyle w:val="TableParagraph"/>
        <w:ind w:left="360" w:right="195"/>
        <w:jc w:val="both"/>
        <w:rPr>
          <w:sz w:val="14"/>
          <w:szCs w:val="14"/>
        </w:rPr>
      </w:pPr>
    </w:p>
    <w:p w14:paraId="2845B2B3" w14:textId="77777777" w:rsidR="00165494" w:rsidRPr="005B7240" w:rsidRDefault="00DA7DF6" w:rsidP="00FA5926">
      <w:pPr>
        <w:pStyle w:val="TableParagraph"/>
        <w:ind w:left="360" w:right="94"/>
        <w:jc w:val="both"/>
        <w:rPr>
          <w:sz w:val="14"/>
          <w:szCs w:val="14"/>
          <w:lang w:val="es"/>
        </w:rPr>
      </w:pPr>
      <w:r>
        <w:rPr>
          <w:sz w:val="14"/>
          <w:szCs w:val="14"/>
          <w:lang w:val="es"/>
        </w:rPr>
        <w:t xml:space="preserve">El tratamiento de datos personales se efectúa con el fin de ejecutar los contratos celebrados con usted y preparar sus pedidos, así como para aplicar medidas y realizar actividades en el marco de las relaciones precontractuales, p. ej., con las partes interesadas. En particular, dicho tratamiento nos permite prestarle servicios de acuerdo con sus pedidos y deseos, y engloba los servicios, medidas y actividades necesarios. Esto incluye, en esencia, toda comunicación que establezcamos con usted en relación con el contrato; la verificación de las transacciones, los pedidos y otros acuerdos, y la realización de controles de calidad sirviéndonos la documentación correspondiente, procedimientos de buena fe, medidas destinadas a controlar y optimizar los procesos internos, así como el cumplimiento de los deberes generales de diligencia, control y supervisión por parte de nuestras filiales (p. ej., la empresa matriz); la realización de evaluaciones estadísticas con fines de gestión empresarial; el registro y el control de los costes; la presentación de informes; la comunicación interna y externa; la gestión de emergencias; la contabilidad y la evaluación fiscal de los servicios operacionales; la gestión de los riesgos; las reclamaciones jurídicas y la defensa en caso de litigio; la seguridad informática (entre otras cosas, mediante pruebas del sistema y de viabilidad) y la seguridad general, lo que incluye la garantizar la seguridad de los edificios y las plantas; la protección y el ejercicio de la autoridad interna </w:t>
      </w:r>
      <w:r>
        <w:rPr>
          <w:sz w:val="14"/>
          <w:szCs w:val="14"/>
          <w:lang w:val="es"/>
        </w:rPr>
        <w:lastRenderedPageBreak/>
        <w:t xml:space="preserve">(p. ej., mediante controles de acceso); la garantía de la integridad, autenticidad y disponibilidad de los datos; la prevención e investigación de delitos, y el control por parte de los órganos o autoridades de supervisión (p. ej., mediante auditorías). </w:t>
      </w:r>
    </w:p>
    <w:p w14:paraId="14E54EED" w14:textId="77777777" w:rsidR="00165494" w:rsidRPr="005B7240" w:rsidRDefault="00165494" w:rsidP="00996CF4">
      <w:pPr>
        <w:pStyle w:val="TableParagraph"/>
        <w:ind w:left="360" w:right="94"/>
        <w:jc w:val="both"/>
        <w:rPr>
          <w:sz w:val="14"/>
          <w:szCs w:val="14"/>
          <w:lang w:val="es"/>
        </w:rPr>
      </w:pPr>
    </w:p>
    <w:p w14:paraId="3C11A208" w14:textId="77777777" w:rsidR="007807DD" w:rsidRPr="00225148" w:rsidRDefault="000D5389" w:rsidP="000D5389">
      <w:pPr>
        <w:pStyle w:val="Listenabsatz"/>
        <w:numPr>
          <w:ilvl w:val="1"/>
          <w:numId w:val="4"/>
        </w:numPr>
        <w:rPr>
          <w:rFonts w:ascii="Arial" w:eastAsia="Arial" w:hAnsi="Arial" w:cs="Arial"/>
          <w:b/>
          <w:sz w:val="14"/>
          <w:szCs w:val="14"/>
          <w:lang w:val="en-US"/>
        </w:rPr>
      </w:pPr>
      <w:bookmarkStart w:id="2" w:name="_Hlk493022215"/>
      <w:r>
        <w:rPr>
          <w:rFonts w:ascii="Arial" w:eastAsia="Arial" w:hAnsi="Arial" w:cs="Arial"/>
          <w:b/>
          <w:bCs/>
          <w:sz w:val="14"/>
          <w:szCs w:val="14"/>
          <w:lang w:val="es"/>
        </w:rPr>
        <w:t>Con el fin de satisfacer intereses legítimos perseguidos por nosotros o terceros (artículo 6, apartado 1, letra f), del RGPD)</w:t>
      </w:r>
    </w:p>
    <w:p w14:paraId="0B81CEC6" w14:textId="77777777" w:rsidR="007807DD" w:rsidRPr="003A32C8" w:rsidRDefault="000D5389" w:rsidP="00996CF4">
      <w:pPr>
        <w:pStyle w:val="TableParagraph"/>
        <w:ind w:left="360" w:right="273"/>
        <w:jc w:val="both"/>
        <w:rPr>
          <w:sz w:val="14"/>
          <w:szCs w:val="14"/>
        </w:rPr>
      </w:pPr>
      <w:r>
        <w:rPr>
          <w:sz w:val="14"/>
          <w:szCs w:val="14"/>
          <w:lang w:val="es"/>
        </w:rPr>
        <w:t>Además de para ejecutar el (pre)contrato, podríamos tratar sus datos cuando fuera necesario para proteger nuestros intereses legítimos o los de terceros, en particular con los objetivos siguientes:</w:t>
      </w:r>
    </w:p>
    <w:p w14:paraId="0DE62872" w14:textId="77777777" w:rsidR="007807DD" w:rsidRDefault="003A32C8" w:rsidP="003A32C8">
      <w:pPr>
        <w:pStyle w:val="TableParagraph"/>
        <w:numPr>
          <w:ilvl w:val="0"/>
          <w:numId w:val="10"/>
        </w:numPr>
        <w:tabs>
          <w:tab w:val="left" w:pos="822"/>
          <w:tab w:val="left" w:pos="823"/>
        </w:tabs>
        <w:ind w:right="179"/>
        <w:jc w:val="both"/>
        <w:rPr>
          <w:sz w:val="14"/>
          <w:szCs w:val="14"/>
        </w:rPr>
      </w:pPr>
      <w:r>
        <w:rPr>
          <w:sz w:val="14"/>
          <w:szCs w:val="14"/>
          <w:lang w:val="es"/>
        </w:rPr>
        <w:t>realizar actividades publicitarias o llevar a cabo estudios de mercado y opinión, siempre que usted no se haya opuesto a que utilicemos sus datos;</w:t>
      </w:r>
    </w:p>
    <w:p w14:paraId="51AA5ED3" w14:textId="77777777" w:rsidR="007417D6" w:rsidRPr="007417D6" w:rsidRDefault="007417D6" w:rsidP="007417D6">
      <w:pPr>
        <w:pStyle w:val="TableParagraph"/>
        <w:numPr>
          <w:ilvl w:val="0"/>
          <w:numId w:val="10"/>
        </w:numPr>
        <w:tabs>
          <w:tab w:val="left" w:pos="822"/>
          <w:tab w:val="left" w:pos="823"/>
        </w:tabs>
        <w:ind w:right="179"/>
        <w:jc w:val="both"/>
        <w:rPr>
          <w:sz w:val="14"/>
          <w:szCs w:val="14"/>
        </w:rPr>
      </w:pPr>
      <w:r>
        <w:rPr>
          <w:sz w:val="14"/>
          <w:szCs w:val="14"/>
          <w:lang w:val="es"/>
        </w:rPr>
        <w:t>obtener información de otros operadores u organismos e intercambiar datos con ellos cuando el valor de la operación sea superior al riesgo económico que podamos asumir;</w:t>
      </w:r>
    </w:p>
    <w:p w14:paraId="1004B473" w14:textId="77777777" w:rsidR="007417D6" w:rsidRPr="007417D6" w:rsidRDefault="007417D6" w:rsidP="007417D6">
      <w:pPr>
        <w:pStyle w:val="TableParagraph"/>
        <w:numPr>
          <w:ilvl w:val="0"/>
          <w:numId w:val="10"/>
        </w:numPr>
        <w:tabs>
          <w:tab w:val="left" w:pos="822"/>
          <w:tab w:val="left" w:pos="823"/>
        </w:tabs>
        <w:ind w:right="179"/>
        <w:jc w:val="both"/>
        <w:rPr>
          <w:sz w:val="14"/>
          <w:szCs w:val="14"/>
        </w:rPr>
      </w:pPr>
      <w:r>
        <w:rPr>
          <w:sz w:val="14"/>
          <w:szCs w:val="14"/>
          <w:lang w:val="es"/>
        </w:rPr>
        <w:t>examinar y optimizar los procesos para el análisis de necesidades;</w:t>
      </w:r>
    </w:p>
    <w:p w14:paraId="1F8B538E" w14:textId="77777777" w:rsidR="007417D6" w:rsidRDefault="007417D6" w:rsidP="007417D6">
      <w:pPr>
        <w:pStyle w:val="TableParagraph"/>
        <w:numPr>
          <w:ilvl w:val="0"/>
          <w:numId w:val="10"/>
        </w:numPr>
        <w:tabs>
          <w:tab w:val="left" w:pos="822"/>
          <w:tab w:val="left" w:pos="823"/>
        </w:tabs>
        <w:ind w:right="179"/>
        <w:jc w:val="both"/>
        <w:rPr>
          <w:sz w:val="14"/>
          <w:szCs w:val="14"/>
        </w:rPr>
      </w:pPr>
      <w:r>
        <w:rPr>
          <w:sz w:val="14"/>
          <w:szCs w:val="14"/>
          <w:lang w:val="es"/>
        </w:rPr>
        <w:t>seguir desarrollando los servicios y productos, así como los sistemas y procesos existentes;</w:t>
      </w:r>
    </w:p>
    <w:p w14:paraId="3F1135C5"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comunicar datos personales para cumplir con la diligencia debida cuando se esté negociando la venta de la empresa;</w:t>
      </w:r>
    </w:p>
    <w:p w14:paraId="12488F7A"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compararlos con listas europeas e internacionales antiterroristas, siempre que hacerlo vaya más allá de nuestras obligaciones jurídicas;</w:t>
      </w:r>
    </w:p>
    <w:p w14:paraId="04B4E4AF"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enriquecer los datos de que disponemos, p. ej., utilizando o investigando datos de acceso público;</w:t>
      </w:r>
    </w:p>
    <w:p w14:paraId="2AB5CB3E"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llevar a cabo evaluaciones estadísticas o análisis de mercado;</w:t>
      </w:r>
    </w:p>
    <w:p w14:paraId="1B42CFCF"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efectuar análisis comparativos;</w:t>
      </w:r>
    </w:p>
    <w:p w14:paraId="6D2AFA35"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presentar reclamaciones jurídicas y defendernos en litigios que no puedan atribuirse directamente a la relación contractual;</w:t>
      </w:r>
    </w:p>
    <w:p w14:paraId="24CDC46F"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 xml:space="preserve">conservar los datos por tiempo limitado, si no es posible eliminarlos o si hacerlo requiriera un esfuerzo desproporcionado debido al tipo especial de conservación; </w:t>
      </w:r>
    </w:p>
    <w:p w14:paraId="04F58F80" w14:textId="77777777" w:rsid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es"/>
        </w:rPr>
        <w:t>desarrollar sistemas de puntuación o procesos automatizados para la toma de decisiones;</w:t>
      </w:r>
    </w:p>
    <w:p w14:paraId="5B8EC550"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es"/>
        </w:rPr>
        <w:t>prevenir e investigar delitos, salvo que hacerlo implique exclusivamente cumplir las obligaciones que nos corresponden por ley;</w:t>
      </w:r>
    </w:p>
    <w:p w14:paraId="0F348786"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es"/>
        </w:rPr>
        <w:t>garantizar la seguridad de los edificios y las plantas (p. ej., mediante controles de acceso y videovigilancia), siempre y cuando hacerlo vaya más allá de los deberes de diligencia generales;</w:t>
      </w:r>
    </w:p>
    <w:p w14:paraId="6D3FE403"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es"/>
        </w:rPr>
        <w:t>realizar investigaciones internas y externas, así como exámenes de la seguridad;</w:t>
      </w:r>
    </w:p>
    <w:p w14:paraId="471B3A1B"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es"/>
        </w:rPr>
        <w:t>vigilar o registrar de cualquier modo las conversaciones telefónicas con fines de control de calidad y formación;</w:t>
      </w:r>
    </w:p>
    <w:p w14:paraId="7A90F0C0" w14:textId="77777777" w:rsidR="00C703EF" w:rsidRPr="00C703EF" w:rsidRDefault="009F6495" w:rsidP="00C703EF">
      <w:pPr>
        <w:pStyle w:val="TableParagraph"/>
        <w:numPr>
          <w:ilvl w:val="0"/>
          <w:numId w:val="10"/>
        </w:numPr>
        <w:tabs>
          <w:tab w:val="left" w:pos="822"/>
          <w:tab w:val="left" w:pos="823"/>
        </w:tabs>
        <w:ind w:right="179"/>
        <w:jc w:val="both"/>
        <w:rPr>
          <w:sz w:val="14"/>
          <w:szCs w:val="14"/>
        </w:rPr>
      </w:pPr>
      <w:r>
        <w:rPr>
          <w:sz w:val="14"/>
          <w:szCs w:val="14"/>
          <w:lang w:val="es"/>
        </w:rPr>
        <w:t>conservar y mantener cualquier certificado de derecho privado u oficial;</w:t>
      </w:r>
    </w:p>
    <w:p w14:paraId="2570F8E0" w14:textId="77777777" w:rsid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es"/>
        </w:rPr>
        <w:t>garantizar y ejercer nuestra autoridad interna aplicando las medidas adecuadas y utilizando la videovigilancia para proteger a nuestros clientes y empleados, así como proteger las pruebas correspondientes en el marco de la investigación y prevención de delitos.</w:t>
      </w:r>
    </w:p>
    <w:p w14:paraId="7A087E6A" w14:textId="77777777" w:rsidR="00CE7AC9" w:rsidRPr="00C95561" w:rsidRDefault="00CE7AC9" w:rsidP="00CE7AC9">
      <w:pPr>
        <w:pStyle w:val="TableParagraph"/>
        <w:tabs>
          <w:tab w:val="left" w:pos="822"/>
          <w:tab w:val="left" w:pos="823"/>
        </w:tabs>
        <w:ind w:left="822" w:right="179"/>
        <w:jc w:val="both"/>
        <w:rPr>
          <w:sz w:val="14"/>
          <w:szCs w:val="14"/>
        </w:rPr>
      </w:pPr>
    </w:p>
    <w:bookmarkEnd w:id="2"/>
    <w:p w14:paraId="32E6AEEE" w14:textId="77777777" w:rsidR="000C06E1" w:rsidRPr="00225148" w:rsidRDefault="000C06E1" w:rsidP="000C06E1">
      <w:pPr>
        <w:pStyle w:val="Listenabsatz"/>
        <w:numPr>
          <w:ilvl w:val="1"/>
          <w:numId w:val="4"/>
        </w:numPr>
        <w:rPr>
          <w:rFonts w:ascii="Arial" w:eastAsia="Arial" w:hAnsi="Arial" w:cs="Arial"/>
          <w:b/>
          <w:sz w:val="14"/>
          <w:szCs w:val="14"/>
          <w:lang w:val="en-US"/>
        </w:rPr>
      </w:pPr>
      <w:r>
        <w:rPr>
          <w:rFonts w:ascii="Arial" w:eastAsia="Arial" w:hAnsi="Arial" w:cs="Arial"/>
          <w:b/>
          <w:bCs/>
          <w:sz w:val="14"/>
          <w:szCs w:val="14"/>
          <w:lang w:val="es"/>
        </w:rPr>
        <w:t>Con fines para los que haya dado su consentimiento (artículo 6, apartado 1, letra a), del RGPD)</w:t>
      </w:r>
    </w:p>
    <w:p w14:paraId="56D1B534" w14:textId="77777777" w:rsidR="000C06E1" w:rsidRPr="000C06E1" w:rsidRDefault="000C06E1" w:rsidP="000C06E1">
      <w:pPr>
        <w:pStyle w:val="TableParagraph"/>
        <w:spacing w:line="237" w:lineRule="auto"/>
        <w:ind w:left="360" w:right="97"/>
        <w:jc w:val="both"/>
        <w:rPr>
          <w:sz w:val="14"/>
          <w:szCs w:val="14"/>
        </w:rPr>
      </w:pPr>
      <w:r>
        <w:rPr>
          <w:sz w:val="14"/>
          <w:szCs w:val="14"/>
          <w:lang w:val="es"/>
        </w:rPr>
        <w:t>También podemos tratar sus datos con determinados fines para los que haya dado su consentimiento (p. ej., utilizar su dirección del correo electrónico con fines publicitarios). Como norma, podrá revocar este consentimiento en cualquier momento, también en el caso de aquellos consentimientos dados antes de la entrada en vigor del RGPD (es decir, antes del 25 de mayo de 2018). En el texto del consentimiento correspondiente se le informará por separado de sus fines y de las consecuencias de revocarlo o denegarlo.</w:t>
      </w:r>
      <w:r>
        <w:rPr>
          <w:sz w:val="14"/>
          <w:szCs w:val="14"/>
          <w:lang w:val="es"/>
        </w:rPr>
        <w:tab/>
      </w:r>
    </w:p>
    <w:p w14:paraId="46217670" w14:textId="77777777" w:rsidR="000C06E1" w:rsidRDefault="000C06E1" w:rsidP="000C06E1">
      <w:pPr>
        <w:pStyle w:val="TableParagraph"/>
        <w:spacing w:line="237" w:lineRule="auto"/>
        <w:ind w:left="360" w:right="97"/>
        <w:jc w:val="both"/>
        <w:rPr>
          <w:sz w:val="14"/>
          <w:szCs w:val="14"/>
        </w:rPr>
      </w:pPr>
      <w:r>
        <w:rPr>
          <w:sz w:val="14"/>
          <w:szCs w:val="14"/>
          <w:lang w:val="es"/>
        </w:rPr>
        <w:t>Por lo general, la revocación de un consentimiento solo tendrá efectos en el futuro. El tratamiento que haya tenido lugar antes de dicha revocación no se verá afectado por esta y seguirá siendo legal.</w:t>
      </w:r>
    </w:p>
    <w:p w14:paraId="0CC98BC5" w14:textId="77777777" w:rsidR="0007642E" w:rsidRPr="000C06E1" w:rsidRDefault="0007642E" w:rsidP="000C06E1">
      <w:pPr>
        <w:pStyle w:val="TableParagraph"/>
        <w:spacing w:line="237" w:lineRule="auto"/>
        <w:ind w:left="360" w:right="97"/>
        <w:jc w:val="both"/>
        <w:rPr>
          <w:sz w:val="14"/>
          <w:szCs w:val="14"/>
          <w:highlight w:val="yellow"/>
        </w:rPr>
      </w:pPr>
    </w:p>
    <w:p w14:paraId="2B03B951" w14:textId="77777777" w:rsidR="00D56E6B" w:rsidRPr="00225148" w:rsidRDefault="00D56E6B" w:rsidP="00D56E6B">
      <w:pPr>
        <w:pStyle w:val="Listenabsatz"/>
        <w:numPr>
          <w:ilvl w:val="1"/>
          <w:numId w:val="4"/>
        </w:numPr>
        <w:rPr>
          <w:rFonts w:ascii="Arial" w:eastAsia="Arial" w:hAnsi="Arial" w:cs="Arial"/>
          <w:sz w:val="14"/>
          <w:szCs w:val="14"/>
          <w:lang w:val="en-US"/>
        </w:rPr>
      </w:pPr>
      <w:r>
        <w:rPr>
          <w:rFonts w:ascii="Arial" w:eastAsia="Arial" w:hAnsi="Arial" w:cs="Arial"/>
          <w:b/>
          <w:bCs/>
          <w:sz w:val="14"/>
          <w:szCs w:val="14"/>
          <w:lang w:val="es"/>
        </w:rPr>
        <w:t xml:space="preserve">Con el fin de cumplir una obligación legal (artículo 6, apartado 1, letra c), del RGPD) o en aras del interés público </w:t>
      </w:r>
      <w:r>
        <w:rPr>
          <w:rFonts w:ascii="Arial" w:eastAsia="Arial" w:hAnsi="Arial" w:cs="Arial"/>
          <w:sz w:val="14"/>
          <w:szCs w:val="14"/>
          <w:lang w:val="es"/>
        </w:rPr>
        <w:br/>
      </w:r>
      <w:r>
        <w:rPr>
          <w:rFonts w:ascii="Arial" w:eastAsia="Arial" w:hAnsi="Arial" w:cs="Arial"/>
          <w:b/>
          <w:bCs/>
          <w:sz w:val="14"/>
          <w:szCs w:val="14"/>
          <w:lang w:val="es"/>
        </w:rPr>
        <w:t>(artículo 6, apartado 1, letra e), del RGPD)</w:t>
      </w:r>
    </w:p>
    <w:p w14:paraId="48E92D78" w14:textId="77777777" w:rsidR="004E4790" w:rsidRPr="00225148" w:rsidRDefault="00D56E6B" w:rsidP="0007642E">
      <w:pPr>
        <w:ind w:left="360"/>
        <w:jc w:val="both"/>
        <w:rPr>
          <w:sz w:val="14"/>
          <w:szCs w:val="14"/>
          <w:lang w:val="en-US"/>
        </w:rPr>
      </w:pPr>
      <w:r>
        <w:rPr>
          <w:rFonts w:ascii="Arial" w:hAnsi="Arial" w:cs="Arial"/>
          <w:sz w:val="14"/>
          <w:szCs w:val="14"/>
          <w:lang w:val="es"/>
        </w:rPr>
        <w:t>Como cualquier entidad que participe en la vida económica, estamos sujetos a numerosas obligaciones jurídicas. Se trata fundamentalmente de requisitos legales (p. ej., la legislación en materia comercial y fiscal), pero también podríamos estar obligados a cumplir normativas de supervisión u otros requisitos oficiales. Podríamos tratar sus datos con el fin de comprobar su identidad y su edad; prevenir actividades fraudulentas y el blanqueo de capitales; prevenir y combatir la financiación del terrorismo y la comisión de delitos que entrañen un riesgo para la propiedad, y educar al respecto; compararlos con listas europeas e internacionales antiterroristas; cumplir con las obligaciones de control y notificación que nos impone la legislación fiscal, y archivarlos con fines de protección y seguridad de datos y para que las autoridades tributarias/fiscales y de otra índole realicen auditorías. Asimismo, podríamos tener que comunicar sus datos personales en el marco de medidas gubernamentales o judiciales oficiales encaminadas a recabar pruebas, hacer cumplir la ley, e iniciar procesos penales o emprender acciones civiles.</w:t>
      </w:r>
    </w:p>
    <w:p w14:paraId="348234A7" w14:textId="77777777" w:rsidR="00C878C9" w:rsidRPr="00C878C9" w:rsidRDefault="00C878C9" w:rsidP="00C878C9">
      <w:pPr>
        <w:pStyle w:val="Listenabsatz"/>
        <w:numPr>
          <w:ilvl w:val="0"/>
          <w:numId w:val="4"/>
        </w:numPr>
        <w:rPr>
          <w:rFonts w:ascii="Arial" w:eastAsia="Arial" w:hAnsi="Arial" w:cs="Arial"/>
          <w:b/>
          <w:sz w:val="14"/>
          <w:szCs w:val="14"/>
        </w:rPr>
      </w:pPr>
      <w:r>
        <w:rPr>
          <w:rFonts w:ascii="Arial" w:eastAsia="Arial" w:hAnsi="Arial" w:cs="Arial"/>
          <w:b/>
          <w:bCs/>
          <w:sz w:val="14"/>
          <w:szCs w:val="14"/>
          <w:lang w:val="es"/>
        </w:rPr>
        <w:t>Categorías de datos que tratamos, siempre que no procedan directamente de usted, y origen de dichos datos</w:t>
      </w:r>
    </w:p>
    <w:p w14:paraId="022ABF44" w14:textId="77777777" w:rsidR="007807DD" w:rsidRPr="00225148" w:rsidRDefault="00C878C9" w:rsidP="00C878C9">
      <w:pPr>
        <w:pStyle w:val="TableParagraph"/>
        <w:ind w:left="360"/>
        <w:jc w:val="both"/>
        <w:rPr>
          <w:sz w:val="14"/>
          <w:szCs w:val="14"/>
          <w:lang w:val="es"/>
        </w:rPr>
      </w:pPr>
      <w:r>
        <w:rPr>
          <w:sz w:val="14"/>
          <w:szCs w:val="14"/>
          <w:lang w:val="es"/>
        </w:rPr>
        <w:t>En caso de que sea necesario para la prestación de nuestros servicios, podríamos tratar datos que hayamos recibido legalmente de otras empresas u otros terceros (p. ej., oficinas de información). Asimismo, tratamos los datos personales que recabamos, recibimos o adquirimos legalmente de fuentes públicas (p. ej., listines telefónicos, registros comerciales y de asociaciones, registros civiles, la prensa, internet y otros medios de comunicación) y para cuyo tratamiento estamos autorizados.</w:t>
      </w:r>
    </w:p>
    <w:p w14:paraId="3CF849F4" w14:textId="77777777" w:rsidR="007807DD" w:rsidRPr="00225148" w:rsidRDefault="007807DD" w:rsidP="00996CF4">
      <w:pPr>
        <w:pStyle w:val="TableParagraph"/>
        <w:spacing w:before="9"/>
        <w:ind w:left="2"/>
        <w:jc w:val="both"/>
        <w:rPr>
          <w:sz w:val="14"/>
          <w:szCs w:val="14"/>
          <w:highlight w:val="yellow"/>
          <w:lang w:val="es"/>
        </w:rPr>
      </w:pPr>
    </w:p>
    <w:p w14:paraId="1C39DC9A" w14:textId="77777777" w:rsidR="007807DD" w:rsidRPr="00D47223" w:rsidRDefault="00D47223" w:rsidP="00996CF4">
      <w:pPr>
        <w:pStyle w:val="TableParagraph"/>
        <w:ind w:left="360"/>
        <w:jc w:val="both"/>
        <w:rPr>
          <w:sz w:val="14"/>
          <w:szCs w:val="14"/>
          <w:highlight w:val="yellow"/>
        </w:rPr>
      </w:pPr>
      <w:r>
        <w:rPr>
          <w:sz w:val="14"/>
          <w:szCs w:val="14"/>
          <w:lang w:val="es"/>
        </w:rPr>
        <w:t>Estas son las categorías de datos personales más relevantes:</w:t>
      </w:r>
    </w:p>
    <w:p w14:paraId="72D0CAF2"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datos personales (nombre, fecha y lugar de nacimiento, nacionalidad, estado civil, ocupación/oficio y datos comparables);</w:t>
      </w:r>
    </w:p>
    <w:p w14:paraId="4F069F4C"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datos de contacto (dirección, correo electrónico, número de teléfono y datos similares);</w:t>
      </w:r>
    </w:p>
    <w:p w14:paraId="4C1A0A57"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datos sobre su dirección (datos del censo y datos comparables);</w:t>
      </w:r>
    </w:p>
    <w:p w14:paraId="1E0B7C61"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confirmación del pago o de la cobertura de su cuenta bancaria y sus tarjetas de crédito;</w:t>
      </w:r>
    </w:p>
    <w:p w14:paraId="39AF67BC"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información sobre su situación financiera (datos sobre su capacidad crediticia, incluida su puntuación; es decir, datos para evaluar el riesgo económico);</w:t>
      </w:r>
    </w:p>
    <w:p w14:paraId="192B709D"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su historial como cliente;</w:t>
      </w:r>
    </w:p>
    <w:p w14:paraId="328BFE4B"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datos sobre el uso por su parte de los medios telemáticos que ofrecemos (p. ej., las horas a las que accede a nuestros sitios web, aplicaciones o boletines de noticias; las páginas o enlaces en los que ha hecho clic, y datos comparables);</w:t>
      </w:r>
    </w:p>
    <w:p w14:paraId="3FA7531F"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es"/>
        </w:rPr>
        <w:t>datos de vídeos.</w:t>
      </w:r>
    </w:p>
    <w:p w14:paraId="112C97DE" w14:textId="77777777" w:rsidR="007807DD" w:rsidRPr="007B5C41" w:rsidRDefault="00F03167" w:rsidP="00E743F7">
      <w:pPr>
        <w:pStyle w:val="TableParagraph"/>
        <w:tabs>
          <w:tab w:val="left" w:pos="462"/>
          <w:tab w:val="left" w:pos="463"/>
        </w:tabs>
        <w:spacing w:before="3" w:line="206" w:lineRule="exact"/>
        <w:ind w:right="138"/>
        <w:jc w:val="both"/>
        <w:rPr>
          <w:sz w:val="14"/>
          <w:szCs w:val="14"/>
        </w:rPr>
      </w:pPr>
      <w:r>
        <w:rPr>
          <w:sz w:val="14"/>
          <w:szCs w:val="14"/>
          <w:highlight w:val="yellow"/>
          <w:lang w:val="es"/>
        </w:rPr>
        <w:t xml:space="preserve"> </w:t>
      </w:r>
    </w:p>
    <w:p w14:paraId="76CADDB0" w14:textId="77777777" w:rsidR="007807DD" w:rsidRPr="005B7240" w:rsidRDefault="005D2E6F" w:rsidP="001936B4">
      <w:pPr>
        <w:pStyle w:val="Listenabsatz"/>
        <w:numPr>
          <w:ilvl w:val="0"/>
          <w:numId w:val="4"/>
        </w:numPr>
        <w:rPr>
          <w:rFonts w:ascii="Arial" w:eastAsia="Arial" w:hAnsi="Arial" w:cs="Arial"/>
          <w:b/>
          <w:sz w:val="14"/>
          <w:szCs w:val="14"/>
          <w:lang w:val="nl-NL"/>
        </w:rPr>
      </w:pPr>
      <w:bookmarkStart w:id="3" w:name="_Hlk485575911"/>
      <w:r>
        <w:rPr>
          <w:rFonts w:ascii="Arial" w:eastAsia="Arial" w:hAnsi="Arial" w:cs="Arial"/>
          <w:b/>
          <w:bCs/>
          <w:sz w:val="14"/>
          <w:szCs w:val="14"/>
          <w:lang w:val="es"/>
        </w:rPr>
        <w:t>Destinatarios o categorías de destinatarios de sus datos</w:t>
      </w:r>
    </w:p>
    <w:p w14:paraId="5FA7920F" w14:textId="77777777" w:rsidR="001936B4" w:rsidRPr="00F3352F" w:rsidRDefault="00F3352F" w:rsidP="00F3352F">
      <w:pPr>
        <w:pStyle w:val="TableParagraph"/>
        <w:spacing w:line="237" w:lineRule="auto"/>
        <w:ind w:left="360" w:right="112"/>
        <w:jc w:val="both"/>
        <w:rPr>
          <w:sz w:val="14"/>
          <w:szCs w:val="14"/>
          <w:highlight w:val="yellow"/>
        </w:rPr>
      </w:pPr>
      <w:r>
        <w:rPr>
          <w:sz w:val="14"/>
          <w:szCs w:val="14"/>
          <w:lang w:val="es"/>
        </w:rPr>
        <w:t xml:space="preserve">Dentro de nuestra empresa, sus datos los reciben las oficinas internas o unidades organizativas que los necesitan para cumplir nuestras obligaciones contractuales y legales o para procesar y lograr nuestros intereses legítimos. Comunicaremos o transferiremos sus datos a oficinas y personas externas </w:t>
      </w:r>
      <w:r>
        <w:rPr>
          <w:b/>
          <w:bCs/>
          <w:sz w:val="14"/>
          <w:szCs w:val="14"/>
          <w:lang w:val="es"/>
        </w:rPr>
        <w:t>únicamente</w:t>
      </w:r>
      <w:r>
        <w:rPr>
          <w:sz w:val="14"/>
          <w:szCs w:val="14"/>
          <w:lang w:val="es"/>
        </w:rPr>
        <w:t>:</w:t>
      </w:r>
    </w:p>
    <w:p w14:paraId="3A9B43A8" w14:textId="77777777" w:rsidR="004117F0" w:rsidRPr="004117F0" w:rsidRDefault="004117F0" w:rsidP="004117F0">
      <w:pPr>
        <w:pStyle w:val="TableParagraph"/>
        <w:numPr>
          <w:ilvl w:val="0"/>
          <w:numId w:val="7"/>
        </w:numPr>
        <w:tabs>
          <w:tab w:val="left" w:pos="822"/>
          <w:tab w:val="left" w:pos="823"/>
        </w:tabs>
        <w:spacing w:before="5"/>
        <w:ind w:right="309"/>
        <w:jc w:val="both"/>
        <w:rPr>
          <w:sz w:val="14"/>
          <w:szCs w:val="14"/>
        </w:rPr>
      </w:pPr>
      <w:r>
        <w:rPr>
          <w:sz w:val="14"/>
          <w:szCs w:val="14"/>
          <w:lang w:val="es"/>
        </w:rPr>
        <w:lastRenderedPageBreak/>
        <w:t>en relación con la ejecución del contrato;</w:t>
      </w:r>
    </w:p>
    <w:p w14:paraId="717F67AF" w14:textId="77777777" w:rsidR="004117F0" w:rsidRPr="004117F0" w:rsidRDefault="004117F0" w:rsidP="004117F0">
      <w:pPr>
        <w:pStyle w:val="TableParagraph"/>
        <w:numPr>
          <w:ilvl w:val="0"/>
          <w:numId w:val="7"/>
        </w:numPr>
        <w:tabs>
          <w:tab w:val="left" w:pos="822"/>
          <w:tab w:val="left" w:pos="823"/>
        </w:tabs>
        <w:spacing w:before="5"/>
        <w:ind w:right="309"/>
        <w:jc w:val="both"/>
        <w:rPr>
          <w:sz w:val="14"/>
          <w:szCs w:val="14"/>
        </w:rPr>
      </w:pPr>
      <w:r>
        <w:rPr>
          <w:sz w:val="14"/>
          <w:szCs w:val="14"/>
          <w:lang w:val="es"/>
        </w:rPr>
        <w:t xml:space="preserve">para cumplir las obligaciones legales que nos exigen proporcionar información, realizar notificaciones o transmitir datos o cuando dicha transmisión redunde en interés del público (véase la sección 2.4); </w:t>
      </w:r>
    </w:p>
    <w:p w14:paraId="3FB994BE" w14:textId="77777777" w:rsidR="004117F0" w:rsidRPr="004117F0" w:rsidRDefault="004117F0" w:rsidP="004117F0">
      <w:pPr>
        <w:pStyle w:val="TableParagraph"/>
        <w:numPr>
          <w:ilvl w:val="0"/>
          <w:numId w:val="7"/>
        </w:numPr>
        <w:tabs>
          <w:tab w:val="left" w:pos="822"/>
          <w:tab w:val="left" w:pos="823"/>
        </w:tabs>
        <w:spacing w:before="5"/>
        <w:ind w:right="309"/>
        <w:jc w:val="both"/>
        <w:rPr>
          <w:sz w:val="14"/>
          <w:szCs w:val="14"/>
        </w:rPr>
      </w:pPr>
      <w:r>
        <w:rPr>
          <w:sz w:val="14"/>
          <w:szCs w:val="14"/>
          <w:lang w:val="es"/>
        </w:rPr>
        <w:t>en la medida en que proveedores de servicios externos traten datos en nuestro nombre en calidad de procesadores de contratos o proveedores de determinadas funciones (p. ej., centros externos de datos; asistencia y mantenimiento de aplicaciones de tratamiento de datos o informáticas; archivo; tratamiento de documentos; servicios de centralita; servicios de cumplimiento; control; análisis de datos con fines de lucha contra el blanqueo de capitales; validación de datos y comprobación de la viabilidad; destrucción de datos; adquisición o contratación; administración de clientes; envío de correo postal; publicidad; tecnología de medios de comunicación; investigación; control de riesgos; facturación; telefonía; gestión de sitios web; servicios de auditoría; instituciones de crédito; imprentas o empresas para la eliminación de datos; servicios de mensajería; logística);</w:t>
      </w:r>
    </w:p>
    <w:p w14:paraId="4D8C13B7" w14:textId="77777777" w:rsidR="004117F0" w:rsidRPr="002A000C" w:rsidRDefault="00E81B9E" w:rsidP="004117F0">
      <w:pPr>
        <w:pStyle w:val="TableParagraph"/>
        <w:numPr>
          <w:ilvl w:val="0"/>
          <w:numId w:val="7"/>
        </w:numPr>
        <w:tabs>
          <w:tab w:val="left" w:pos="822"/>
          <w:tab w:val="left" w:pos="823"/>
        </w:tabs>
        <w:spacing w:before="5"/>
        <w:ind w:right="309"/>
        <w:jc w:val="both"/>
        <w:rPr>
          <w:sz w:val="14"/>
          <w:szCs w:val="14"/>
        </w:rPr>
      </w:pPr>
      <w:r>
        <w:rPr>
          <w:sz w:val="14"/>
          <w:szCs w:val="14"/>
          <w:lang w:val="es"/>
        </w:rPr>
        <w:t>sobre la base de nuestro interés legítimo o del interés legítimo de un tercero con los fines mencionados en la sección 2.2 (p. ej., las autoridades, entidades de crédito, agencias de cobro, abogados, tribunales, tasadores, empresas afiliadas a grupos empresariales, y organismos e instancias de control);</w:t>
      </w:r>
    </w:p>
    <w:p w14:paraId="11DD3364" w14:textId="77777777" w:rsidR="007807DD" w:rsidRPr="002A000C" w:rsidRDefault="004117F0" w:rsidP="002A000C">
      <w:pPr>
        <w:pStyle w:val="TableParagraph"/>
        <w:numPr>
          <w:ilvl w:val="0"/>
          <w:numId w:val="7"/>
        </w:numPr>
        <w:tabs>
          <w:tab w:val="left" w:pos="822"/>
          <w:tab w:val="left" w:pos="823"/>
        </w:tabs>
        <w:spacing w:before="5"/>
        <w:ind w:right="309"/>
        <w:jc w:val="both"/>
        <w:rPr>
          <w:sz w:val="14"/>
          <w:szCs w:val="14"/>
        </w:rPr>
      </w:pPr>
      <w:r>
        <w:rPr>
          <w:sz w:val="14"/>
          <w:szCs w:val="14"/>
          <w:lang w:val="es"/>
        </w:rPr>
        <w:t>si nos ha dado consentimiento para que transmitamos datos a terceros.</w:t>
      </w:r>
    </w:p>
    <w:p w14:paraId="6E0949FC" w14:textId="77777777" w:rsidR="007807DD" w:rsidRPr="002A000C" w:rsidRDefault="007807DD" w:rsidP="00996CF4">
      <w:pPr>
        <w:pStyle w:val="TableParagraph"/>
        <w:spacing w:before="3"/>
        <w:ind w:left="0"/>
        <w:jc w:val="both"/>
        <w:rPr>
          <w:sz w:val="14"/>
          <w:szCs w:val="14"/>
        </w:rPr>
      </w:pPr>
    </w:p>
    <w:p w14:paraId="75682D66" w14:textId="77777777" w:rsidR="00014F14" w:rsidRPr="00225148" w:rsidRDefault="008016EE" w:rsidP="00996CF4">
      <w:pPr>
        <w:ind w:left="360"/>
        <w:jc w:val="both"/>
        <w:rPr>
          <w:rFonts w:ascii="Arial" w:hAnsi="Arial" w:cs="Arial"/>
          <w:sz w:val="14"/>
          <w:szCs w:val="14"/>
          <w:lang w:val="es"/>
        </w:rPr>
      </w:pPr>
      <w:r>
        <w:rPr>
          <w:rFonts w:ascii="Arial" w:hAnsi="Arial" w:cs="Arial"/>
          <w:b/>
          <w:bCs/>
          <w:sz w:val="14"/>
          <w:szCs w:val="14"/>
          <w:lang w:val="es"/>
        </w:rPr>
        <w:t xml:space="preserve">No transmitiremos sus datos a terceros en ningún otro supuesto. </w:t>
      </w:r>
      <w:r>
        <w:rPr>
          <w:rFonts w:ascii="Arial" w:hAnsi="Arial" w:cs="Arial"/>
          <w:sz w:val="14"/>
          <w:szCs w:val="14"/>
          <w:lang w:val="es"/>
        </w:rPr>
        <w:t>Cuando contratemos a proveedores de servicios con el objetivo de tramitar un pedido, sus datos estarán sujetos a las mismas normas de seguridad previamente estipuladas. En el resto de casos, los destinatarios solo podrán usar los datos con los fines para los que se los hayamos enviado.</w:t>
      </w:r>
    </w:p>
    <w:bookmarkEnd w:id="3"/>
    <w:p w14:paraId="38A28EC7" w14:textId="77777777" w:rsidR="007807DD" w:rsidRDefault="00C32295" w:rsidP="00996CF4">
      <w:pPr>
        <w:pStyle w:val="TableParagraph"/>
        <w:numPr>
          <w:ilvl w:val="0"/>
          <w:numId w:val="4"/>
        </w:numPr>
        <w:ind w:right="125"/>
        <w:jc w:val="both"/>
        <w:rPr>
          <w:b/>
          <w:sz w:val="14"/>
          <w:szCs w:val="14"/>
        </w:rPr>
      </w:pPr>
      <w:r>
        <w:rPr>
          <w:b/>
          <w:bCs/>
          <w:sz w:val="14"/>
          <w:szCs w:val="14"/>
          <w:lang w:val="es"/>
        </w:rPr>
        <w:t xml:space="preserve">Período durante el que conservaremos sus datos </w:t>
      </w:r>
    </w:p>
    <w:p w14:paraId="4F4C3159" w14:textId="77777777" w:rsidR="0041488C" w:rsidRPr="00AD1644" w:rsidRDefault="0041488C" w:rsidP="0041488C">
      <w:pPr>
        <w:pStyle w:val="TableParagraph"/>
        <w:ind w:left="360" w:right="125"/>
        <w:jc w:val="both"/>
        <w:rPr>
          <w:b/>
          <w:sz w:val="14"/>
          <w:szCs w:val="14"/>
        </w:rPr>
      </w:pPr>
    </w:p>
    <w:p w14:paraId="390E00FE" w14:textId="77777777" w:rsidR="00AD1644" w:rsidRPr="00AD1644" w:rsidRDefault="00AD1644" w:rsidP="00AD1644">
      <w:pPr>
        <w:pStyle w:val="TableParagraph"/>
        <w:ind w:left="360" w:right="168"/>
        <w:jc w:val="both"/>
        <w:rPr>
          <w:sz w:val="14"/>
          <w:szCs w:val="14"/>
        </w:rPr>
      </w:pPr>
      <w:r>
        <w:rPr>
          <w:sz w:val="14"/>
          <w:szCs w:val="14"/>
          <w:lang w:val="es"/>
        </w:rPr>
        <w:t>Trataremos y conservaremos sus datos mientras dure nuestra relación comercial. Esto incluye el inicio del contrato (la relación jurídica precontractual) y su suspensión paulatina.</w:t>
      </w:r>
    </w:p>
    <w:p w14:paraId="6948EC0F" w14:textId="77777777" w:rsidR="00AD1644" w:rsidRPr="00AD1644" w:rsidRDefault="00AD1644" w:rsidP="00AD1644">
      <w:pPr>
        <w:pStyle w:val="TableParagraph"/>
        <w:ind w:left="360" w:right="168"/>
        <w:jc w:val="both"/>
        <w:rPr>
          <w:sz w:val="14"/>
          <w:szCs w:val="14"/>
        </w:rPr>
      </w:pPr>
    </w:p>
    <w:p w14:paraId="2D94E8D9" w14:textId="77777777" w:rsidR="00AD1644" w:rsidRPr="00225148" w:rsidRDefault="00AD1644" w:rsidP="00AD1644">
      <w:pPr>
        <w:pStyle w:val="TableParagraph"/>
        <w:ind w:left="360" w:right="168"/>
        <w:jc w:val="both"/>
        <w:rPr>
          <w:sz w:val="14"/>
          <w:szCs w:val="14"/>
          <w:lang w:val="es"/>
        </w:rPr>
      </w:pPr>
      <w:r>
        <w:rPr>
          <w:sz w:val="14"/>
          <w:szCs w:val="14"/>
          <w:lang w:val="es"/>
        </w:rPr>
        <w:t>Además, debemos cumplir diversas obligaciones en materia de conservación y documentación que se derivan de las leyes comerciales y fiscales, entre otras normativas. Estas establecen unos períodos y plazos para la conservación de datos o la documentación de entre seis o siete años y diez años desde que termine la relación contractual o la relación precontractual, llegando en algunos casos excepcionales hasta los cincuenta años, dependiendo de la legislación nacional aplicable.</w:t>
      </w:r>
    </w:p>
    <w:p w14:paraId="44B587CD" w14:textId="77777777" w:rsidR="00AD1644" w:rsidRPr="00225148" w:rsidRDefault="00AD1644" w:rsidP="00AD1644">
      <w:pPr>
        <w:pStyle w:val="TableParagraph"/>
        <w:ind w:left="360" w:right="168"/>
        <w:jc w:val="both"/>
        <w:rPr>
          <w:sz w:val="14"/>
          <w:szCs w:val="14"/>
          <w:lang w:val="es"/>
        </w:rPr>
      </w:pPr>
    </w:p>
    <w:p w14:paraId="03279B71" w14:textId="77777777" w:rsidR="00AD1644" w:rsidRPr="005B7240" w:rsidRDefault="00AD1644" w:rsidP="00AD1644">
      <w:pPr>
        <w:pStyle w:val="TableParagraph"/>
        <w:ind w:left="360" w:right="168"/>
        <w:jc w:val="both"/>
        <w:rPr>
          <w:sz w:val="14"/>
          <w:szCs w:val="14"/>
          <w:lang w:val="es"/>
        </w:rPr>
      </w:pPr>
      <w:r>
        <w:rPr>
          <w:sz w:val="14"/>
          <w:szCs w:val="14"/>
          <w:lang w:val="es"/>
        </w:rPr>
        <w:t>Además, ciertas disposiciones legales especiales pueden exigir que los datos se conserven durante un período de tiempo más prolongado. Tal es el caso, por ejemplo, de la conservación de pruebas en cumplimiento con las disposiciones legales relativas a la prescripción de los delitos.</w:t>
      </w:r>
    </w:p>
    <w:p w14:paraId="2182FAF8" w14:textId="77777777" w:rsidR="00AD1644" w:rsidRPr="005B7240" w:rsidRDefault="00AD1644" w:rsidP="00AD1644">
      <w:pPr>
        <w:pStyle w:val="TableParagraph"/>
        <w:ind w:left="360" w:right="168"/>
        <w:jc w:val="both"/>
        <w:rPr>
          <w:sz w:val="14"/>
          <w:szCs w:val="14"/>
          <w:lang w:val="es"/>
        </w:rPr>
      </w:pPr>
    </w:p>
    <w:p w14:paraId="38E2C96C" w14:textId="77777777" w:rsidR="00AD1644" w:rsidRPr="00225148" w:rsidRDefault="00AD1644" w:rsidP="00AD1644">
      <w:pPr>
        <w:pStyle w:val="TableParagraph"/>
        <w:ind w:left="360" w:right="168"/>
        <w:jc w:val="both"/>
        <w:rPr>
          <w:sz w:val="14"/>
          <w:szCs w:val="14"/>
          <w:lang w:val="es"/>
        </w:rPr>
      </w:pPr>
      <w:r>
        <w:rPr>
          <w:sz w:val="14"/>
          <w:szCs w:val="14"/>
          <w:lang w:val="es"/>
        </w:rPr>
        <w:t>Se eliminarán de manera periódica aquellos datos que dejen de ser necesarios para la observancia de las obligaciones y los derechos contractuales y legales, a menos que su tratamiento ulterior sea necesario (durante un tiempo limitado) para los fines expuestos en la sección 2.2 porque prevalezca un interés legítimo. Se considerará que existe dicho interés legítimo, por ejemplo, cuando no sea posible eliminar los datos porque estén conservados de un modo especial o cuando dicha eliminación requiera un esfuerzo desproporcionado, siempre que las medidas técnicas y organizativas oportunas descarten su tratamiento con otros fines.</w:t>
      </w:r>
    </w:p>
    <w:p w14:paraId="6F561018" w14:textId="77777777" w:rsidR="00694B2D" w:rsidRPr="00225148" w:rsidRDefault="00694B2D" w:rsidP="00996CF4">
      <w:pPr>
        <w:pStyle w:val="TableParagraph"/>
        <w:ind w:left="360" w:right="168"/>
        <w:jc w:val="both"/>
        <w:rPr>
          <w:sz w:val="14"/>
          <w:szCs w:val="14"/>
          <w:highlight w:val="yellow"/>
          <w:lang w:val="es"/>
        </w:rPr>
      </w:pPr>
    </w:p>
    <w:p w14:paraId="53B45D15" w14:textId="77777777" w:rsidR="007E692E" w:rsidRPr="007E692E" w:rsidRDefault="007E692E" w:rsidP="007E692E">
      <w:pPr>
        <w:pStyle w:val="Listenabsatz"/>
        <w:numPr>
          <w:ilvl w:val="0"/>
          <w:numId w:val="4"/>
        </w:numPr>
        <w:rPr>
          <w:rFonts w:ascii="Arial" w:eastAsia="Arial" w:hAnsi="Arial" w:cs="Arial"/>
          <w:b/>
          <w:sz w:val="14"/>
          <w:szCs w:val="14"/>
        </w:rPr>
      </w:pPr>
      <w:r>
        <w:rPr>
          <w:rFonts w:ascii="Arial" w:eastAsia="Arial" w:hAnsi="Arial" w:cs="Arial"/>
          <w:b/>
          <w:bCs/>
          <w:sz w:val="14"/>
          <w:szCs w:val="14"/>
          <w:lang w:val="es"/>
        </w:rPr>
        <w:t xml:space="preserve">Tratamiento de sus datos en un tercer país o por una organización internacional </w:t>
      </w:r>
    </w:p>
    <w:p w14:paraId="4963CBEA" w14:textId="77777777" w:rsidR="007E692E" w:rsidRPr="00225148" w:rsidRDefault="007E692E" w:rsidP="007E692E">
      <w:pPr>
        <w:pStyle w:val="TableParagraph"/>
        <w:ind w:left="360" w:right="125"/>
        <w:jc w:val="both"/>
        <w:rPr>
          <w:sz w:val="14"/>
          <w:szCs w:val="14"/>
          <w:lang w:val="de-DE"/>
        </w:rPr>
      </w:pPr>
      <w:r>
        <w:rPr>
          <w:sz w:val="14"/>
          <w:szCs w:val="14"/>
          <w:lang w:val="es"/>
        </w:rPr>
        <w:t>Transferiremos los datos a oficinas ubicadas en países que no pertenecen a la Unión Europa (UE) o el Espacio Económico Europeo (EEE) (los «terceros países») cuando sea necesario para preparar su pedido o ejecutar el contrato que haya celebrado con nosotros, si la ley así lo exige (p. ej., para cumplir las obligaciones de notificación previstas en la legislación fiscal), si hacerlo redunda en nuestro interés legítimo o en el interés legítimo de un tercero, o si usted nos ha dado el consentimiento oportuno.</w:t>
      </w:r>
    </w:p>
    <w:p w14:paraId="1492AF52" w14:textId="77777777" w:rsidR="007E692E" w:rsidRPr="00225148" w:rsidRDefault="009930D3" w:rsidP="007E692E">
      <w:pPr>
        <w:pStyle w:val="TableParagraph"/>
        <w:ind w:left="360" w:right="125"/>
        <w:jc w:val="both"/>
        <w:rPr>
          <w:sz w:val="14"/>
          <w:szCs w:val="14"/>
          <w:lang w:val="es"/>
        </w:rPr>
      </w:pPr>
      <w:r>
        <w:rPr>
          <w:sz w:val="14"/>
          <w:szCs w:val="14"/>
          <w:lang w:val="es"/>
        </w:rPr>
        <w:t xml:space="preserve">Por lo tanto, sus datos podrían tratarse en un tercer país, posiblemente con la participación de los proveedores de servicio involucrados en la tramitación de su pedido. Mientras la Comisión Europea no haya publicado ninguna decisión con respecto a la existencia de un nivel razonable de protección de datos aplicable al país en cuestión, le aseguramos que sus derechos y libertades estarán razonablemente protegidos y garantizados mediante acuerdos contractuales de conformidad con los requisitos de la UE en materia de protección de datos. Le proporcionaremos información detallada cuando así lo solicite. </w:t>
      </w:r>
    </w:p>
    <w:p w14:paraId="5A5C9210" w14:textId="77777777" w:rsidR="007E692E" w:rsidRPr="00225148" w:rsidRDefault="007E692E" w:rsidP="007E692E">
      <w:pPr>
        <w:pStyle w:val="TableParagraph"/>
        <w:ind w:left="360" w:right="125"/>
        <w:jc w:val="both"/>
        <w:rPr>
          <w:sz w:val="14"/>
          <w:szCs w:val="14"/>
          <w:lang w:val="es"/>
        </w:rPr>
      </w:pPr>
      <w:r>
        <w:rPr>
          <w:sz w:val="14"/>
          <w:szCs w:val="14"/>
          <w:lang w:val="es"/>
        </w:rPr>
        <w:t>Puede solicitar información acerca de las garantías adecuadas o razonables y de la posibilidad de que el delegado de protección de datos de la empresa le proporcione una copia de las mismas.</w:t>
      </w:r>
    </w:p>
    <w:p w14:paraId="2C5C4F46" w14:textId="77777777" w:rsidR="007E692E" w:rsidRPr="00225148" w:rsidRDefault="007E692E" w:rsidP="007E692E">
      <w:pPr>
        <w:pStyle w:val="TableParagraph"/>
        <w:ind w:left="360" w:right="125"/>
        <w:jc w:val="both"/>
        <w:rPr>
          <w:b/>
          <w:sz w:val="14"/>
          <w:szCs w:val="14"/>
          <w:highlight w:val="yellow"/>
          <w:lang w:val="es"/>
        </w:rPr>
      </w:pPr>
    </w:p>
    <w:p w14:paraId="6C59F3A3" w14:textId="77777777" w:rsidR="00455D89" w:rsidRPr="00225148" w:rsidRDefault="00455D89" w:rsidP="00B44854">
      <w:pPr>
        <w:pStyle w:val="Listenabsatz"/>
        <w:numPr>
          <w:ilvl w:val="0"/>
          <w:numId w:val="4"/>
        </w:numPr>
        <w:rPr>
          <w:rFonts w:ascii="Arial" w:eastAsia="Arial" w:hAnsi="Arial" w:cs="Arial"/>
          <w:b/>
          <w:sz w:val="14"/>
          <w:szCs w:val="14"/>
          <w:lang w:val="es"/>
        </w:rPr>
      </w:pPr>
      <w:r>
        <w:rPr>
          <w:rFonts w:ascii="Arial" w:eastAsia="Arial" w:hAnsi="Arial" w:cs="Arial"/>
          <w:b/>
          <w:bCs/>
          <w:sz w:val="14"/>
          <w:szCs w:val="14"/>
          <w:lang w:val="es"/>
        </w:rPr>
        <w:t>Sus derechos en materia de protección de datos: puede hacer valer sus derechos de protección de datos contra nosotros en determinadas circunstancias y teniendo en cuenta las normativas nacionales específicas</w:t>
      </w:r>
    </w:p>
    <w:p w14:paraId="51E4B1CB" w14:textId="77777777" w:rsidR="005E3735" w:rsidRPr="004869BC"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De conformidad con el artículo 15 del RGPD, tiene derecho a que le proporcionemos </w:t>
      </w:r>
      <w:r>
        <w:rPr>
          <w:b/>
          <w:bCs/>
          <w:sz w:val="14"/>
          <w:szCs w:val="14"/>
          <w:lang w:val="es"/>
        </w:rPr>
        <w:t>información</w:t>
      </w:r>
      <w:r>
        <w:rPr>
          <w:sz w:val="14"/>
          <w:szCs w:val="14"/>
          <w:lang w:val="es"/>
        </w:rPr>
        <w:t xml:space="preserve"> acerca de los datos personales sobre usted que conservamos.</w:t>
      </w:r>
    </w:p>
    <w:p w14:paraId="4D85A312" w14:textId="77777777" w:rsidR="005E3735" w:rsidRPr="00476C6F"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Cuando así lo solicite, </w:t>
      </w:r>
      <w:r>
        <w:rPr>
          <w:b/>
          <w:bCs/>
          <w:sz w:val="14"/>
          <w:szCs w:val="14"/>
          <w:lang w:val="es"/>
        </w:rPr>
        <w:t>rectificaremos</w:t>
      </w:r>
      <w:r>
        <w:rPr>
          <w:sz w:val="14"/>
          <w:szCs w:val="14"/>
          <w:lang w:val="es"/>
        </w:rPr>
        <w:t xml:space="preserve"> los datos personales inexactos o incorrectos que conservemos sobre usted con arreglo al artículo 16 del RGPD.</w:t>
      </w:r>
    </w:p>
    <w:p w14:paraId="1ACDB9B7" w14:textId="77777777" w:rsidR="005E3735" w:rsidRPr="004869BC"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Si lo desea, </w:t>
      </w:r>
      <w:r>
        <w:rPr>
          <w:b/>
          <w:bCs/>
          <w:sz w:val="14"/>
          <w:szCs w:val="14"/>
          <w:lang w:val="es"/>
        </w:rPr>
        <w:t>suprimiremos</w:t>
      </w:r>
      <w:r>
        <w:rPr>
          <w:sz w:val="14"/>
          <w:szCs w:val="14"/>
          <w:lang w:val="es"/>
        </w:rPr>
        <w:t xml:space="preserve"> sus datos de conformidad con los principios previstos en el artículo 17 del RGPD, siempre y cuando hacerlo no vaya en contra de otras disposiciones legales ni prevalezca nuestro interés legítimo (p. ej., para defender nuestros derechos y reclamaciones). </w:t>
      </w:r>
    </w:p>
    <w:p w14:paraId="615A6297" w14:textId="77777777" w:rsidR="005E3735" w:rsidRPr="004869BC"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De acuerdo con lo estipulado en el artículo 18 del RGPD, puede exigir que </w:t>
      </w:r>
      <w:r>
        <w:rPr>
          <w:b/>
          <w:bCs/>
          <w:sz w:val="14"/>
          <w:szCs w:val="14"/>
          <w:lang w:val="es"/>
        </w:rPr>
        <w:t>limitemos el tratamiento de sus datos</w:t>
      </w:r>
      <w:r>
        <w:rPr>
          <w:sz w:val="14"/>
          <w:szCs w:val="14"/>
          <w:lang w:val="es"/>
        </w:rPr>
        <w:t>.</w:t>
      </w:r>
    </w:p>
    <w:p w14:paraId="63853523" w14:textId="77777777" w:rsidR="005E3735" w:rsidRPr="00225148" w:rsidRDefault="005E3735" w:rsidP="005E3735">
      <w:pPr>
        <w:pStyle w:val="TableParagraph"/>
        <w:numPr>
          <w:ilvl w:val="0"/>
          <w:numId w:val="8"/>
        </w:numPr>
        <w:tabs>
          <w:tab w:val="left" w:pos="823"/>
          <w:tab w:val="left" w:pos="824"/>
        </w:tabs>
        <w:spacing w:line="242" w:lineRule="auto"/>
        <w:ind w:left="823" w:right="199"/>
        <w:jc w:val="both"/>
        <w:rPr>
          <w:sz w:val="14"/>
          <w:szCs w:val="14"/>
          <w:lang w:val="es"/>
        </w:rPr>
      </w:pPr>
      <w:r>
        <w:rPr>
          <w:sz w:val="14"/>
          <w:szCs w:val="14"/>
          <w:lang w:val="es"/>
        </w:rPr>
        <w:t xml:space="preserve">Asimismo, con arreglo al artículo 21 del RGPD, puede </w:t>
      </w:r>
      <w:r>
        <w:rPr>
          <w:b/>
          <w:bCs/>
          <w:sz w:val="14"/>
          <w:szCs w:val="14"/>
          <w:lang w:val="es"/>
        </w:rPr>
        <w:t>oponerse a que datos que le conciernan sean objeto de tratamiento</w:t>
      </w:r>
      <w:r>
        <w:rPr>
          <w:sz w:val="14"/>
          <w:szCs w:val="14"/>
          <w:lang w:val="es"/>
        </w:rPr>
        <w:t xml:space="preserve">, en cuyo caso tendremos que dejar de tratarlos. No obstante, este derecho de oposición únicamente se aplicará cuando se produzcan circunstancias excepcionales en su situación personal, y los derechos de nuestra empresa podrían prevalecer sobre su derecho de oposición. </w:t>
      </w:r>
    </w:p>
    <w:p w14:paraId="08546A57" w14:textId="77777777" w:rsidR="005E3735" w:rsidRPr="001F0C64"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De conformidad con las condiciones previstas en el artículo 20 del RGPD, también tiene derecho a </w:t>
      </w:r>
      <w:r>
        <w:rPr>
          <w:b/>
          <w:bCs/>
          <w:sz w:val="14"/>
          <w:szCs w:val="14"/>
          <w:lang w:val="es"/>
        </w:rPr>
        <w:t>recibir</w:t>
      </w:r>
      <w:r>
        <w:rPr>
          <w:sz w:val="14"/>
          <w:szCs w:val="14"/>
          <w:lang w:val="es"/>
        </w:rPr>
        <w:t xml:space="preserve"> sus datos en un formato estructurado, de uso común y lectura mecánica o a </w:t>
      </w:r>
      <w:r>
        <w:rPr>
          <w:b/>
          <w:bCs/>
          <w:sz w:val="14"/>
          <w:szCs w:val="14"/>
          <w:lang w:val="es"/>
        </w:rPr>
        <w:t>transmitir</w:t>
      </w:r>
      <w:r>
        <w:rPr>
          <w:sz w:val="14"/>
          <w:szCs w:val="14"/>
          <w:lang w:val="es"/>
        </w:rPr>
        <w:t xml:space="preserve"> dichos datos a un tercero. </w:t>
      </w:r>
    </w:p>
    <w:p w14:paraId="2980514A" w14:textId="77777777" w:rsidR="005E3735" w:rsidRPr="00F54C9A"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Asimismo, tiene derecho a </w:t>
      </w:r>
      <w:r>
        <w:rPr>
          <w:b/>
          <w:bCs/>
          <w:sz w:val="14"/>
          <w:szCs w:val="14"/>
          <w:lang w:val="es"/>
        </w:rPr>
        <w:t>revocar el consentimiento</w:t>
      </w:r>
      <w:r>
        <w:rPr>
          <w:sz w:val="14"/>
          <w:szCs w:val="14"/>
          <w:lang w:val="es"/>
        </w:rPr>
        <w:t xml:space="preserve"> que nos haya dado para tratar sus datos personales en cualquier momento; dicha revocación tendrá efecto futuro (véase la sección 2.3). </w:t>
      </w:r>
    </w:p>
    <w:p w14:paraId="3ABB5AE0" w14:textId="77777777" w:rsidR="005E3735" w:rsidRPr="00BB0DA3" w:rsidRDefault="005E3735" w:rsidP="005E3735">
      <w:pPr>
        <w:pStyle w:val="TableParagraph"/>
        <w:numPr>
          <w:ilvl w:val="0"/>
          <w:numId w:val="8"/>
        </w:numPr>
        <w:tabs>
          <w:tab w:val="left" w:pos="823"/>
          <w:tab w:val="left" w:pos="824"/>
        </w:tabs>
        <w:spacing w:line="242" w:lineRule="auto"/>
        <w:ind w:left="823" w:right="199"/>
        <w:jc w:val="both"/>
        <w:rPr>
          <w:sz w:val="14"/>
          <w:szCs w:val="14"/>
        </w:rPr>
      </w:pPr>
      <w:r>
        <w:rPr>
          <w:sz w:val="14"/>
          <w:szCs w:val="14"/>
          <w:lang w:val="es"/>
        </w:rPr>
        <w:t xml:space="preserve">En virtud del artículo 77 del RGPD, también tiene derecho a </w:t>
      </w:r>
      <w:r>
        <w:rPr>
          <w:b/>
          <w:bCs/>
          <w:sz w:val="14"/>
          <w:szCs w:val="14"/>
          <w:lang w:val="es"/>
        </w:rPr>
        <w:t>presentar una reclamación ante una autoridad de control dedicada a la protección de datos</w:t>
      </w:r>
      <w:r>
        <w:rPr>
          <w:sz w:val="14"/>
          <w:szCs w:val="14"/>
          <w:lang w:val="es"/>
        </w:rPr>
        <w:t xml:space="preserve">. </w:t>
      </w:r>
      <w:r>
        <w:rPr>
          <w:b/>
          <w:bCs/>
          <w:sz w:val="14"/>
          <w:szCs w:val="14"/>
          <w:lang w:val="es"/>
        </w:rPr>
        <w:t>No obstante, le recomendamos que envíe siempre su reclamación primero a nuestro delegado de protección de datos</w:t>
      </w:r>
      <w:r>
        <w:rPr>
          <w:sz w:val="14"/>
          <w:szCs w:val="14"/>
          <w:lang w:val="es"/>
        </w:rPr>
        <w:t>.</w:t>
      </w:r>
    </w:p>
    <w:p w14:paraId="409A18CB" w14:textId="77777777" w:rsidR="00BE20E9" w:rsidRPr="00BB0DA3" w:rsidRDefault="00BE20E9" w:rsidP="004869BC">
      <w:pPr>
        <w:pStyle w:val="TableParagraph"/>
        <w:tabs>
          <w:tab w:val="left" w:pos="823"/>
          <w:tab w:val="left" w:pos="824"/>
        </w:tabs>
        <w:spacing w:line="242" w:lineRule="auto"/>
        <w:ind w:left="823" w:right="199"/>
        <w:jc w:val="both"/>
        <w:rPr>
          <w:sz w:val="14"/>
          <w:szCs w:val="14"/>
          <w:highlight w:val="yellow"/>
        </w:rPr>
      </w:pPr>
      <w:r>
        <w:rPr>
          <w:sz w:val="14"/>
          <w:szCs w:val="14"/>
          <w:highlight w:val="yellow"/>
          <w:lang w:val="es"/>
        </w:rPr>
        <w:t xml:space="preserve"> </w:t>
      </w:r>
    </w:p>
    <w:p w14:paraId="72B60048" w14:textId="77777777" w:rsidR="000E4C22" w:rsidRPr="00BB0DA3" w:rsidRDefault="00BB0DA3" w:rsidP="00996CF4">
      <w:pPr>
        <w:pStyle w:val="TableParagraph"/>
        <w:tabs>
          <w:tab w:val="left" w:pos="823"/>
          <w:tab w:val="left" w:pos="824"/>
        </w:tabs>
        <w:spacing w:line="242" w:lineRule="auto"/>
        <w:ind w:left="463" w:right="199"/>
        <w:jc w:val="both"/>
        <w:rPr>
          <w:b/>
          <w:sz w:val="14"/>
          <w:szCs w:val="14"/>
        </w:rPr>
      </w:pPr>
      <w:r>
        <w:rPr>
          <w:b/>
          <w:bCs/>
          <w:sz w:val="14"/>
          <w:szCs w:val="14"/>
          <w:lang w:val="es"/>
        </w:rPr>
        <w:t xml:space="preserve">Siempre que sea posible, deberá enviar sus solicitudes para el ejercicio de sus derechos por escrito a la dirección indicada anteriormente o remitírselas directamente a nuestro delegado de protección de datos. </w:t>
      </w:r>
    </w:p>
    <w:p w14:paraId="4B35B082" w14:textId="77777777" w:rsidR="000E4C22" w:rsidRDefault="000E4C22" w:rsidP="00996CF4">
      <w:pPr>
        <w:pStyle w:val="TableParagraph"/>
        <w:tabs>
          <w:tab w:val="left" w:pos="823"/>
          <w:tab w:val="left" w:pos="824"/>
        </w:tabs>
        <w:spacing w:line="242" w:lineRule="auto"/>
        <w:ind w:left="463" w:right="199"/>
        <w:jc w:val="both"/>
        <w:rPr>
          <w:sz w:val="14"/>
          <w:szCs w:val="14"/>
        </w:rPr>
      </w:pPr>
    </w:p>
    <w:p w14:paraId="65C149DC" w14:textId="77777777" w:rsidR="00D16EF2" w:rsidRPr="00225148" w:rsidRDefault="00D16EF2" w:rsidP="00D16EF2">
      <w:pPr>
        <w:pStyle w:val="Listenabsatz"/>
        <w:numPr>
          <w:ilvl w:val="0"/>
          <w:numId w:val="4"/>
        </w:numPr>
        <w:rPr>
          <w:rFonts w:ascii="Arial" w:eastAsia="Arial" w:hAnsi="Arial" w:cs="Arial"/>
          <w:b/>
          <w:sz w:val="14"/>
          <w:szCs w:val="14"/>
          <w:lang w:val="en-US"/>
        </w:rPr>
      </w:pPr>
      <w:r>
        <w:rPr>
          <w:rFonts w:ascii="Arial" w:eastAsia="Arial" w:hAnsi="Arial" w:cs="Arial"/>
          <w:b/>
          <w:bCs/>
          <w:sz w:val="14"/>
          <w:szCs w:val="14"/>
          <w:lang w:val="es"/>
        </w:rPr>
        <w:t>Alcance de su obligación de facilitarnos sus datos</w:t>
      </w:r>
    </w:p>
    <w:p w14:paraId="433B6692" w14:textId="77777777" w:rsidR="00D16EF2" w:rsidRPr="00225148" w:rsidRDefault="00D16EF2" w:rsidP="00996CF4">
      <w:pPr>
        <w:pStyle w:val="Listenabsatz"/>
        <w:ind w:left="360"/>
        <w:jc w:val="both"/>
        <w:rPr>
          <w:rFonts w:ascii="Arial" w:hAnsi="Arial" w:cs="Arial"/>
          <w:sz w:val="14"/>
          <w:szCs w:val="14"/>
          <w:lang w:val="en-US"/>
        </w:rPr>
      </w:pPr>
    </w:p>
    <w:p w14:paraId="58DACD39" w14:textId="77777777" w:rsidR="00D16EF2" w:rsidRPr="00225148" w:rsidRDefault="00D16EF2" w:rsidP="00996CF4">
      <w:pPr>
        <w:pStyle w:val="Listenabsatz"/>
        <w:ind w:left="360"/>
        <w:jc w:val="both"/>
        <w:rPr>
          <w:rFonts w:ascii="Arial" w:hAnsi="Arial" w:cs="Arial"/>
          <w:sz w:val="14"/>
          <w:szCs w:val="14"/>
          <w:lang w:val="en-US"/>
        </w:rPr>
      </w:pPr>
      <w:r>
        <w:rPr>
          <w:rFonts w:ascii="Arial" w:hAnsi="Arial" w:cs="Arial"/>
          <w:sz w:val="14"/>
          <w:szCs w:val="14"/>
          <w:lang w:val="es"/>
        </w:rPr>
        <w:t xml:space="preserve">Únicamente debe proporcionarnos los datos que sean necesarios para iniciar y desarrollar la relación comercial o para establecer una relación precontractual con nosotros, o aquellos que estemos obligados a recoger por ley. Sin estos datos, no podremos celebrar ni cumplir el acuerdo </w:t>
      </w:r>
      <w:r>
        <w:rPr>
          <w:rFonts w:ascii="Arial" w:hAnsi="Arial" w:cs="Arial"/>
          <w:sz w:val="14"/>
          <w:szCs w:val="14"/>
          <w:lang w:val="es"/>
        </w:rPr>
        <w:lastRenderedPageBreak/>
        <w:t>regularmente. Esto también puede referirse a los datos que le solicitemos en una fase posterior de la relación comercial. Si le solicitamos datos que no sean estrictamente necesarios, le informaremos por separado del carácter voluntario de esta información.</w:t>
      </w:r>
    </w:p>
    <w:p w14:paraId="5CFFE9E8" w14:textId="77777777" w:rsidR="006E5F93" w:rsidRPr="00AE27B9" w:rsidRDefault="00AE27B9" w:rsidP="00AE27B9">
      <w:pPr>
        <w:pStyle w:val="TableParagraph"/>
        <w:numPr>
          <w:ilvl w:val="0"/>
          <w:numId w:val="4"/>
        </w:numPr>
        <w:ind w:right="125"/>
        <w:jc w:val="both"/>
        <w:rPr>
          <w:b/>
          <w:sz w:val="14"/>
          <w:szCs w:val="14"/>
        </w:rPr>
      </w:pPr>
      <w:r>
        <w:rPr>
          <w:b/>
          <w:bCs/>
          <w:sz w:val="14"/>
          <w:szCs w:val="14"/>
          <w:lang w:val="es"/>
        </w:rPr>
        <w:t>Decisiones individuales automatizadas (incluida la elaboración de perfiles)</w:t>
      </w:r>
    </w:p>
    <w:p w14:paraId="60BD6031" w14:textId="77777777" w:rsidR="00AE27B9" w:rsidRPr="00476C6F" w:rsidRDefault="00AE27B9" w:rsidP="00996CF4">
      <w:pPr>
        <w:pStyle w:val="Textkrper"/>
        <w:spacing w:before="17"/>
        <w:ind w:left="360" w:right="198" w:firstLine="1"/>
        <w:jc w:val="both"/>
        <w:rPr>
          <w:sz w:val="14"/>
          <w:szCs w:val="14"/>
        </w:rPr>
      </w:pPr>
    </w:p>
    <w:p w14:paraId="5C201BC1" w14:textId="77777777" w:rsidR="00AE27B9" w:rsidRPr="00AE27B9" w:rsidRDefault="00AE27B9" w:rsidP="00AE27B9">
      <w:pPr>
        <w:pStyle w:val="Textkrper"/>
        <w:spacing w:before="17"/>
        <w:ind w:left="360" w:right="198" w:firstLine="1"/>
        <w:jc w:val="both"/>
        <w:rPr>
          <w:sz w:val="14"/>
          <w:szCs w:val="14"/>
        </w:rPr>
      </w:pPr>
      <w:r>
        <w:rPr>
          <w:sz w:val="14"/>
          <w:szCs w:val="14"/>
          <w:lang w:val="es"/>
        </w:rPr>
        <w:t>No utilizamos procedimientos de decisión puramente automatizados, como se establece en el artículo 22 del RGPD. No obstante, en caso de que en el futuro apliquemos un procedimiento de ese tipo a casos individuales, le informaremos por separado de acuerdo con el presente documento, si la ley así lo exige.</w:t>
      </w:r>
    </w:p>
    <w:p w14:paraId="56D5A0CA" w14:textId="77777777" w:rsidR="00AE27B9" w:rsidRPr="00AE27B9" w:rsidRDefault="00AE27B9" w:rsidP="00AE27B9">
      <w:pPr>
        <w:pStyle w:val="Textkrper"/>
        <w:spacing w:before="17"/>
        <w:ind w:left="360" w:right="198" w:firstLine="1"/>
        <w:jc w:val="both"/>
        <w:rPr>
          <w:sz w:val="14"/>
          <w:szCs w:val="14"/>
        </w:rPr>
      </w:pPr>
    </w:p>
    <w:p w14:paraId="5C8651E1" w14:textId="77777777" w:rsidR="00AE27B9" w:rsidRPr="00AE27B9" w:rsidRDefault="00AE27B9" w:rsidP="00AE27B9">
      <w:pPr>
        <w:pStyle w:val="Textkrper"/>
        <w:spacing w:before="17"/>
        <w:ind w:left="360" w:right="198" w:firstLine="1"/>
        <w:jc w:val="both"/>
        <w:rPr>
          <w:sz w:val="14"/>
          <w:szCs w:val="14"/>
        </w:rPr>
      </w:pPr>
      <w:r>
        <w:rPr>
          <w:sz w:val="14"/>
          <w:szCs w:val="14"/>
          <w:lang w:val="es"/>
        </w:rPr>
        <w:t xml:space="preserve">En determinadas circunstancias, podríamos tratar sus datos parcialmente con el objetivo de evaluar ciertos aspectos personales (elaboración de perfiles). </w:t>
      </w:r>
    </w:p>
    <w:p w14:paraId="27FFFF2E" w14:textId="77777777" w:rsidR="00AE27B9" w:rsidRPr="00AE27B9" w:rsidRDefault="00AE27B9" w:rsidP="00AE27B9">
      <w:pPr>
        <w:pStyle w:val="Textkrper"/>
        <w:spacing w:before="17"/>
        <w:ind w:left="360" w:right="198" w:firstLine="1"/>
        <w:jc w:val="both"/>
        <w:rPr>
          <w:sz w:val="14"/>
          <w:szCs w:val="14"/>
        </w:rPr>
      </w:pPr>
      <w:r>
        <w:rPr>
          <w:sz w:val="14"/>
          <w:szCs w:val="14"/>
          <w:lang w:val="es"/>
        </w:rPr>
        <w:t>Podríamos recurrir a herramientas de evaluación con el fin de proporcionarle información y asesoramiento personalizados sobre nuestros productos. Dichas herramientas facilitan que el diseño de los productos, la comunicación y la publicidad, incluidos los estudios de mercado y opinión, se basen en las necesidades.</w:t>
      </w:r>
    </w:p>
    <w:p w14:paraId="22ED4468" w14:textId="77777777" w:rsidR="00AE27B9" w:rsidRPr="00AE27B9" w:rsidRDefault="00AE27B9" w:rsidP="00AE27B9">
      <w:pPr>
        <w:pStyle w:val="Textkrper"/>
        <w:spacing w:before="17"/>
        <w:ind w:left="360" w:right="198" w:firstLine="1"/>
        <w:jc w:val="both"/>
        <w:rPr>
          <w:sz w:val="14"/>
          <w:szCs w:val="14"/>
        </w:rPr>
      </w:pPr>
    </w:p>
    <w:p w14:paraId="03660235" w14:textId="77777777" w:rsidR="00AE27B9" w:rsidRPr="00225148" w:rsidRDefault="00AE27B9" w:rsidP="00AE27B9">
      <w:pPr>
        <w:pStyle w:val="Textkrper"/>
        <w:spacing w:before="17"/>
        <w:ind w:left="360" w:right="198" w:firstLine="1"/>
        <w:jc w:val="both"/>
        <w:rPr>
          <w:sz w:val="14"/>
          <w:szCs w:val="14"/>
          <w:lang w:val="es"/>
        </w:rPr>
      </w:pPr>
      <w:r>
        <w:rPr>
          <w:sz w:val="14"/>
          <w:szCs w:val="14"/>
          <w:lang w:val="es"/>
        </w:rPr>
        <w:t>También podríamos utilizar los citados procedimientos para evaluar su solvencia y capacidad crediticia, así como para combatir el blanqueo de capitales y el fraude. Podríamos usar «puntuaciones» para evaluar su solvencia y capacidad crediticia. En caso de usar dicho sistema, calcularemos la probabilidad de que un cliente cumpla con sus obligaciones de pago de acuerdo con el contrato recurriendo a métodos matemáticos. Por ejemplo, dichas puntuaciones nos ayudan a evaluar la capacidad crediticia a la hora de tomar decisiones en el contexto de acuerdos relacionados con nuestros productos, y las incorporamos a nuestra gestión de los riesgos. Realizaremos el cálculo, que se basa en métodos matemáticos y estadísticos probados, a partir de sus datos y, en particular, a los relativos a sus ingresos, sus gastos, sus deudas, su profesión, su empleador, su antigüedad, la experiencia de relaciones comerciales anteriores, la devolución por su parte de préstamos anteriores con arreglo al contrato e información de entidades de crédito.</w:t>
      </w:r>
    </w:p>
    <w:p w14:paraId="7B6F561C" w14:textId="77777777" w:rsidR="00AE27B9" w:rsidRPr="00225148" w:rsidRDefault="00AE27B9" w:rsidP="00AE27B9">
      <w:pPr>
        <w:pStyle w:val="Textkrper"/>
        <w:spacing w:before="17"/>
        <w:ind w:left="360" w:right="198" w:firstLine="1"/>
        <w:jc w:val="both"/>
        <w:rPr>
          <w:sz w:val="14"/>
          <w:szCs w:val="14"/>
          <w:lang w:val="es"/>
        </w:rPr>
      </w:pPr>
    </w:p>
    <w:p w14:paraId="79476C7A" w14:textId="77777777" w:rsidR="00AE27B9" w:rsidRDefault="00AE27B9" w:rsidP="00AE27B9">
      <w:pPr>
        <w:pStyle w:val="Textkrper"/>
        <w:spacing w:before="17"/>
        <w:ind w:left="360" w:right="198" w:firstLine="1"/>
        <w:jc w:val="both"/>
        <w:rPr>
          <w:sz w:val="14"/>
          <w:szCs w:val="14"/>
        </w:rPr>
      </w:pPr>
      <w:r>
        <w:rPr>
          <w:sz w:val="14"/>
          <w:szCs w:val="14"/>
          <w:lang w:val="es"/>
        </w:rPr>
        <w:t>De conformidad con el artículo 9 del RGPD, no tratamos información relativa a la nacionalidad ni categorías especiales de datos personales.</w:t>
      </w:r>
    </w:p>
    <w:p w14:paraId="44196B59" w14:textId="77777777" w:rsidR="00DF10B4" w:rsidRDefault="00DF10B4" w:rsidP="00AE27B9">
      <w:pPr>
        <w:pStyle w:val="Textkrper"/>
        <w:spacing w:before="17"/>
        <w:ind w:left="360" w:right="198" w:firstLine="1"/>
        <w:jc w:val="both"/>
        <w:rPr>
          <w:sz w:val="14"/>
          <w:szCs w:val="14"/>
        </w:rPr>
      </w:pPr>
    </w:p>
    <w:p w14:paraId="1E3805E2" w14:textId="77777777" w:rsidR="00801508" w:rsidRPr="00067F4C" w:rsidRDefault="00801508" w:rsidP="00996CF4">
      <w:pPr>
        <w:pStyle w:val="TableParagraph"/>
        <w:ind w:left="360" w:right="125"/>
        <w:jc w:val="both"/>
        <w:rPr>
          <w:sz w:val="14"/>
          <w:szCs w:val="14"/>
        </w:rPr>
      </w:pPr>
    </w:p>
    <w:tbl>
      <w:tblPr>
        <w:tblStyle w:val="Tabellenraster"/>
        <w:tblW w:w="0" w:type="auto"/>
        <w:tblInd w:w="145" w:type="dxa"/>
        <w:tblLook w:val="04A0" w:firstRow="1" w:lastRow="0" w:firstColumn="1" w:lastColumn="0" w:noHBand="0" w:noVBand="1"/>
      </w:tblPr>
      <w:tblGrid>
        <w:gridCol w:w="8917"/>
      </w:tblGrid>
      <w:tr w:rsidR="00C1172A" w:rsidRPr="00C46D4B" w14:paraId="44159E4F" w14:textId="77777777" w:rsidTr="00C1172A">
        <w:tc>
          <w:tcPr>
            <w:tcW w:w="9062" w:type="dxa"/>
          </w:tcPr>
          <w:p w14:paraId="66466CB1" w14:textId="77777777" w:rsidR="00C1172A" w:rsidRPr="005B7240" w:rsidRDefault="00930CAE" w:rsidP="0061688C">
            <w:pPr>
              <w:pStyle w:val="TableParagraph"/>
              <w:spacing w:before="219" w:line="237" w:lineRule="auto"/>
              <w:ind w:left="145" w:right="101"/>
              <w:jc w:val="both"/>
              <w:rPr>
                <w:b/>
                <w:sz w:val="14"/>
                <w:szCs w:val="14"/>
                <w:lang w:val="nl-NL"/>
              </w:rPr>
            </w:pPr>
            <w:r>
              <w:rPr>
                <w:b/>
                <w:bCs/>
                <w:sz w:val="14"/>
                <w:szCs w:val="14"/>
                <w:lang w:val="es"/>
              </w:rPr>
              <w:t>Información sobre su derecho de oposición conforme al artículo 21 del RGPD</w:t>
            </w:r>
          </w:p>
          <w:p w14:paraId="36C4A7FB" w14:textId="77777777" w:rsidR="008078BA" w:rsidRPr="005B7240" w:rsidRDefault="008078BA" w:rsidP="0061688C">
            <w:pPr>
              <w:pStyle w:val="TableParagraph"/>
              <w:spacing w:before="219" w:line="237" w:lineRule="auto"/>
              <w:ind w:left="145" w:right="101"/>
              <w:jc w:val="both"/>
              <w:rPr>
                <w:b/>
                <w:sz w:val="14"/>
                <w:szCs w:val="14"/>
                <w:lang w:val="nl-NL"/>
              </w:rPr>
            </w:pPr>
          </w:p>
          <w:p w14:paraId="316D0E51" w14:textId="77777777" w:rsidR="00930CAE" w:rsidRPr="00225148" w:rsidRDefault="00930CAE" w:rsidP="00826910">
            <w:pPr>
              <w:pStyle w:val="berschrift1"/>
              <w:numPr>
                <w:ilvl w:val="0"/>
                <w:numId w:val="19"/>
              </w:numPr>
              <w:tabs>
                <w:tab w:val="left" w:pos="473"/>
                <w:tab w:val="left" w:pos="474"/>
              </w:tabs>
              <w:ind w:right="698"/>
              <w:jc w:val="both"/>
              <w:outlineLvl w:val="0"/>
              <w:rPr>
                <w:sz w:val="14"/>
                <w:szCs w:val="14"/>
                <w:lang w:val="es"/>
              </w:rPr>
            </w:pPr>
            <w:r>
              <w:rPr>
                <w:sz w:val="14"/>
                <w:szCs w:val="14"/>
                <w:lang w:val="es"/>
              </w:rPr>
              <w:t>Tiene derecho a oponerse en cualquier momento a que sus datos sean objeto de un tratamiento basado en el artículo 6, apartado 1, letra f), del RGPD (tratamiento de datos sopesando los distintos intereses en juego) o en el artículo 6, apartado 1, letra e), del RGPD (tratamiento de datos en aras del interés público), siempre que los motivos de su oposición se deriven de su situación personal especial. También puede hacer valer este derecho en relación con la elaboración de perfiles, según se define en el artículo 4 del RGPD.</w:t>
            </w:r>
          </w:p>
          <w:p w14:paraId="3FCB13DD" w14:textId="77777777" w:rsidR="00930CAE" w:rsidRPr="00225148" w:rsidRDefault="00930CAE" w:rsidP="00930CAE">
            <w:pPr>
              <w:pStyle w:val="berschrift1"/>
              <w:tabs>
                <w:tab w:val="left" w:pos="473"/>
                <w:tab w:val="left" w:pos="474"/>
              </w:tabs>
              <w:ind w:right="698"/>
              <w:jc w:val="both"/>
              <w:outlineLvl w:val="0"/>
              <w:rPr>
                <w:sz w:val="14"/>
                <w:szCs w:val="14"/>
                <w:lang w:val="es"/>
              </w:rPr>
            </w:pPr>
          </w:p>
          <w:p w14:paraId="6CC5E857" w14:textId="77777777" w:rsidR="00C1172A" w:rsidRPr="00225148" w:rsidRDefault="00930CAE" w:rsidP="00930CAE">
            <w:pPr>
              <w:pStyle w:val="berschrift1"/>
              <w:tabs>
                <w:tab w:val="left" w:pos="473"/>
                <w:tab w:val="left" w:pos="474"/>
              </w:tabs>
              <w:ind w:right="698"/>
              <w:jc w:val="both"/>
              <w:outlineLvl w:val="0"/>
              <w:rPr>
                <w:sz w:val="14"/>
                <w:szCs w:val="14"/>
                <w:lang w:val="es"/>
              </w:rPr>
            </w:pPr>
            <w:r>
              <w:rPr>
                <w:sz w:val="14"/>
                <w:szCs w:val="14"/>
                <w:lang w:val="es"/>
              </w:rPr>
              <w:t>Si ejerce su derecho de oposición, dejaremos de tratar sus datos personales, a menos que podamos demostrar que existen motivos justificados para su tratamiento que prevalezcan sobre sus intereses, derechos y libertades o que el objetivo de dicho tratamiento sea hacer valer, ejercer o defender nuestros derechos legales.</w:t>
            </w:r>
          </w:p>
          <w:p w14:paraId="7F6F3063" w14:textId="77777777" w:rsidR="00C1172A" w:rsidRPr="00225148" w:rsidRDefault="00C1172A" w:rsidP="00996CF4">
            <w:pPr>
              <w:pStyle w:val="Textkrper"/>
              <w:jc w:val="both"/>
              <w:rPr>
                <w:sz w:val="14"/>
                <w:szCs w:val="14"/>
                <w:lang w:val="es"/>
              </w:rPr>
            </w:pPr>
          </w:p>
          <w:p w14:paraId="67A03DA0" w14:textId="77777777" w:rsidR="00826910" w:rsidRPr="00225148" w:rsidRDefault="00C1172A" w:rsidP="00826910">
            <w:pPr>
              <w:pStyle w:val="Listenabsatz"/>
              <w:widowControl w:val="0"/>
              <w:numPr>
                <w:ilvl w:val="0"/>
                <w:numId w:val="19"/>
              </w:numPr>
              <w:tabs>
                <w:tab w:val="left" w:pos="473"/>
                <w:tab w:val="left" w:pos="474"/>
              </w:tabs>
              <w:autoSpaceDE w:val="0"/>
              <w:autoSpaceDN w:val="0"/>
              <w:ind w:right="676"/>
              <w:jc w:val="both"/>
              <w:rPr>
                <w:rFonts w:ascii="Arial" w:hAnsi="Arial" w:cs="Arial"/>
                <w:sz w:val="14"/>
                <w:szCs w:val="14"/>
                <w:lang w:val="es"/>
              </w:rPr>
            </w:pPr>
            <w:r>
              <w:rPr>
                <w:rFonts w:ascii="Arial" w:hAnsi="Arial" w:cs="Arial"/>
                <w:sz w:val="14"/>
                <w:szCs w:val="14"/>
                <w:lang w:val="es"/>
              </w:rPr>
              <w:t xml:space="preserve">También podríamos utilizar sus datos personales con fines de publicidad directa. Si no quiere recibir ningún tipo de comunicación publicitaria, podrá ejercer su derecho de oposición en cualquier momento. Esto también se aplica a la elaboración de perfiles, en la medida en que esté vinculada a dicha publicidad directa. Una vez que ejerza el citado derecho, respetaremos su oposición con efecto para el futuro. </w:t>
            </w:r>
          </w:p>
          <w:p w14:paraId="0969001D" w14:textId="77777777" w:rsidR="00826910" w:rsidRPr="00225148" w:rsidRDefault="00826910" w:rsidP="00826910">
            <w:pPr>
              <w:pStyle w:val="Listenabsatz"/>
              <w:widowControl w:val="0"/>
              <w:tabs>
                <w:tab w:val="left" w:pos="473"/>
                <w:tab w:val="left" w:pos="474"/>
              </w:tabs>
              <w:autoSpaceDE w:val="0"/>
              <w:autoSpaceDN w:val="0"/>
              <w:ind w:left="505" w:right="676"/>
              <w:jc w:val="both"/>
              <w:rPr>
                <w:rFonts w:ascii="Arial" w:hAnsi="Arial" w:cs="Arial"/>
                <w:sz w:val="14"/>
                <w:szCs w:val="14"/>
                <w:lang w:val="es"/>
              </w:rPr>
            </w:pPr>
          </w:p>
          <w:p w14:paraId="1C361BF9" w14:textId="77777777" w:rsidR="00826910" w:rsidRPr="00225148" w:rsidRDefault="00826910" w:rsidP="00826910">
            <w:pPr>
              <w:pStyle w:val="Listenabsatz"/>
              <w:widowControl w:val="0"/>
              <w:tabs>
                <w:tab w:val="left" w:pos="473"/>
                <w:tab w:val="left" w:pos="474"/>
              </w:tabs>
              <w:autoSpaceDE w:val="0"/>
              <w:autoSpaceDN w:val="0"/>
              <w:ind w:left="505" w:right="676"/>
              <w:jc w:val="both"/>
              <w:rPr>
                <w:rFonts w:ascii="Arial" w:hAnsi="Arial" w:cs="Arial"/>
                <w:sz w:val="14"/>
                <w:szCs w:val="14"/>
                <w:lang w:val="en-US"/>
              </w:rPr>
            </w:pPr>
            <w:r>
              <w:rPr>
                <w:rFonts w:ascii="Arial" w:hAnsi="Arial" w:cs="Arial"/>
                <w:sz w:val="14"/>
                <w:szCs w:val="14"/>
                <w:lang w:val="es"/>
              </w:rPr>
              <w:t>Dejaremos de tratar sus datos con fines de publicidad directa si se opone a su tratamiento en ese sentido.</w:t>
            </w:r>
          </w:p>
          <w:p w14:paraId="62DBE537" w14:textId="77777777" w:rsidR="00826910" w:rsidRPr="00225148" w:rsidRDefault="00826910" w:rsidP="00826910">
            <w:pPr>
              <w:pStyle w:val="Listenabsatz"/>
              <w:widowControl w:val="0"/>
              <w:tabs>
                <w:tab w:val="left" w:pos="473"/>
                <w:tab w:val="left" w:pos="474"/>
              </w:tabs>
              <w:autoSpaceDE w:val="0"/>
              <w:autoSpaceDN w:val="0"/>
              <w:ind w:left="505" w:right="676"/>
              <w:jc w:val="both"/>
              <w:rPr>
                <w:rFonts w:ascii="Arial" w:hAnsi="Arial" w:cs="Arial"/>
                <w:sz w:val="14"/>
                <w:szCs w:val="14"/>
                <w:lang w:val="en-US"/>
              </w:rPr>
            </w:pPr>
          </w:p>
          <w:p w14:paraId="28F54CF1" w14:textId="77777777" w:rsidR="00826910" w:rsidRPr="00225148" w:rsidRDefault="00826910" w:rsidP="00F1013E">
            <w:pPr>
              <w:widowControl w:val="0"/>
              <w:tabs>
                <w:tab w:val="left" w:pos="473"/>
                <w:tab w:val="left" w:pos="474"/>
              </w:tabs>
              <w:autoSpaceDE w:val="0"/>
              <w:autoSpaceDN w:val="0"/>
              <w:ind w:right="676"/>
              <w:jc w:val="both"/>
              <w:rPr>
                <w:rFonts w:ascii="Arial" w:hAnsi="Arial" w:cs="Arial"/>
                <w:sz w:val="14"/>
                <w:szCs w:val="14"/>
                <w:lang w:val="en-US"/>
              </w:rPr>
            </w:pPr>
            <w:r>
              <w:rPr>
                <w:rFonts w:ascii="Arial" w:hAnsi="Arial" w:cs="Arial"/>
                <w:sz w:val="14"/>
                <w:szCs w:val="14"/>
                <w:lang w:val="es"/>
              </w:rPr>
              <w:t>No es necesario que las oposiciones cumplan ningún requisito formal. De ser posible, deberán enviarse a la siguiente dirección:</w:t>
            </w:r>
          </w:p>
          <w:p w14:paraId="65958AD9" w14:textId="77777777" w:rsidR="00D538EB" w:rsidRPr="00225148" w:rsidRDefault="00D538EB" w:rsidP="00F1013E">
            <w:pPr>
              <w:widowControl w:val="0"/>
              <w:tabs>
                <w:tab w:val="left" w:pos="473"/>
                <w:tab w:val="left" w:pos="474"/>
              </w:tabs>
              <w:autoSpaceDE w:val="0"/>
              <w:autoSpaceDN w:val="0"/>
              <w:ind w:right="676"/>
              <w:jc w:val="both"/>
              <w:rPr>
                <w:rFonts w:ascii="Arial" w:hAnsi="Arial" w:cs="Arial"/>
                <w:sz w:val="14"/>
                <w:szCs w:val="14"/>
                <w:lang w:val="en-US"/>
              </w:rPr>
            </w:pPr>
          </w:p>
          <w:p w14:paraId="34FC83BE" w14:textId="77777777" w:rsidR="00E56AE7" w:rsidRPr="007B5C41" w:rsidRDefault="00B32B54">
            <w:pPr>
              <w:ind w:left="166" w:right="742"/>
              <w:jc w:val="both"/>
              <w:rPr>
                <w:rFonts w:ascii="Arial" w:hAnsi="Arial" w:cs="Arial"/>
                <w:sz w:val="14"/>
                <w:szCs w:val="14"/>
              </w:rPr>
            </w:pPr>
            <w:r>
              <w:rPr>
                <w:rFonts w:ascii="Arial" w:hAnsi="Arial" w:cs="Arial"/>
                <w:sz w:val="14"/>
                <w:szCs w:val="14"/>
                <w:lang w:val="es"/>
              </w:rPr>
              <w:t>DALLI-WERKE GmbH &amp; Co. KG</w:t>
            </w:r>
          </w:p>
          <w:p w14:paraId="5656F2DA" w14:textId="77777777" w:rsidR="00E56AE7" w:rsidRPr="007B5C41" w:rsidRDefault="00F1013E" w:rsidP="00E56AE7">
            <w:pPr>
              <w:ind w:left="166" w:right="742"/>
              <w:jc w:val="both"/>
              <w:rPr>
                <w:rFonts w:ascii="Arial" w:hAnsi="Arial" w:cs="Arial"/>
                <w:sz w:val="14"/>
                <w:szCs w:val="14"/>
              </w:rPr>
            </w:pPr>
            <w:r>
              <w:rPr>
                <w:rFonts w:ascii="Arial" w:hAnsi="Arial" w:cs="Arial"/>
                <w:sz w:val="14"/>
                <w:szCs w:val="14"/>
                <w:lang w:val="es"/>
              </w:rPr>
              <w:t>o MÄURER &amp; WIRTZ GmbH &amp; Co. KG</w:t>
            </w:r>
          </w:p>
          <w:p w14:paraId="60AF8570" w14:textId="77777777" w:rsidR="00E56AE7" w:rsidRPr="007B5C41" w:rsidRDefault="00E56AE7" w:rsidP="00E56AE7">
            <w:pPr>
              <w:ind w:left="166" w:right="742"/>
              <w:jc w:val="both"/>
              <w:rPr>
                <w:rFonts w:ascii="Arial" w:hAnsi="Arial" w:cs="Arial"/>
                <w:sz w:val="14"/>
                <w:szCs w:val="14"/>
              </w:rPr>
            </w:pPr>
          </w:p>
          <w:p w14:paraId="489EF746" w14:textId="77777777" w:rsidR="00E56AE7" w:rsidRPr="007B5C41" w:rsidRDefault="00E56AE7" w:rsidP="00E56AE7">
            <w:pPr>
              <w:ind w:left="166" w:right="742"/>
              <w:jc w:val="both"/>
              <w:rPr>
                <w:rFonts w:ascii="Arial" w:hAnsi="Arial" w:cs="Arial"/>
                <w:sz w:val="14"/>
                <w:szCs w:val="14"/>
              </w:rPr>
            </w:pPr>
            <w:r>
              <w:rPr>
                <w:rFonts w:ascii="Arial" w:hAnsi="Arial" w:cs="Arial"/>
                <w:sz w:val="14"/>
                <w:szCs w:val="14"/>
                <w:lang w:val="es"/>
              </w:rPr>
              <w:t>Zweifaller Str. 120</w:t>
            </w:r>
          </w:p>
          <w:p w14:paraId="15810D40" w14:textId="77777777" w:rsidR="00E56AE7" w:rsidRPr="00225148" w:rsidRDefault="00E56AE7" w:rsidP="00E56AE7">
            <w:pPr>
              <w:ind w:left="166" w:right="742"/>
              <w:jc w:val="both"/>
              <w:rPr>
                <w:rFonts w:ascii="Arial" w:hAnsi="Arial" w:cs="Arial"/>
                <w:sz w:val="14"/>
                <w:szCs w:val="14"/>
                <w:lang w:val="en-US"/>
              </w:rPr>
            </w:pPr>
            <w:r>
              <w:rPr>
                <w:rFonts w:ascii="Arial" w:hAnsi="Arial" w:cs="Arial"/>
                <w:sz w:val="14"/>
                <w:szCs w:val="14"/>
                <w:lang w:val="es"/>
              </w:rPr>
              <w:t xml:space="preserve">52224 Stolberg </w:t>
            </w:r>
          </w:p>
          <w:p w14:paraId="12E61B68" w14:textId="77777777" w:rsidR="00826B98" w:rsidRPr="00225148" w:rsidRDefault="00826B98" w:rsidP="00E56AE7">
            <w:pPr>
              <w:ind w:left="166" w:right="742"/>
              <w:jc w:val="both"/>
              <w:rPr>
                <w:rFonts w:ascii="Arial" w:hAnsi="Arial" w:cs="Arial"/>
                <w:sz w:val="14"/>
                <w:szCs w:val="14"/>
                <w:lang w:val="en-US"/>
              </w:rPr>
            </w:pPr>
          </w:p>
          <w:p w14:paraId="20B61F61" w14:textId="77777777" w:rsidR="00E56AE7" w:rsidRPr="00225148" w:rsidRDefault="00E56AE7" w:rsidP="00E56AE7">
            <w:pPr>
              <w:ind w:left="166" w:right="742"/>
              <w:jc w:val="both"/>
              <w:rPr>
                <w:rFonts w:ascii="Arial" w:hAnsi="Arial" w:cs="Arial"/>
                <w:sz w:val="14"/>
                <w:szCs w:val="14"/>
                <w:lang w:val="en-US"/>
              </w:rPr>
            </w:pPr>
            <w:r>
              <w:rPr>
                <w:rFonts w:ascii="Arial" w:hAnsi="Arial" w:cs="Arial"/>
                <w:sz w:val="14"/>
                <w:szCs w:val="14"/>
                <w:lang w:val="es"/>
              </w:rPr>
              <w:t xml:space="preserve">Correo electrónico: kontakt@dalli-group.com </w:t>
            </w:r>
          </w:p>
          <w:p w14:paraId="05DE815E" w14:textId="77777777" w:rsidR="00045A89" w:rsidRPr="00DF10B4" w:rsidRDefault="00F1013E">
            <w:pPr>
              <w:ind w:left="166" w:right="742"/>
              <w:jc w:val="both"/>
              <w:rPr>
                <w:rFonts w:ascii="Arial" w:hAnsi="Arial" w:cs="Arial"/>
                <w:sz w:val="14"/>
                <w:szCs w:val="14"/>
              </w:rPr>
            </w:pPr>
            <w:r>
              <w:rPr>
                <w:rFonts w:ascii="Arial" w:hAnsi="Arial" w:cs="Arial"/>
                <w:sz w:val="14"/>
                <w:szCs w:val="14"/>
                <w:lang w:val="es"/>
              </w:rPr>
              <w:t>o info@m-w.de</w:t>
            </w:r>
          </w:p>
        </w:tc>
      </w:tr>
    </w:tbl>
    <w:p w14:paraId="0C670828" w14:textId="77777777" w:rsidR="006E5F93" w:rsidRPr="00DF10B4" w:rsidRDefault="006E5F93" w:rsidP="00996CF4">
      <w:pPr>
        <w:pStyle w:val="TableParagraph"/>
        <w:spacing w:before="219" w:line="237" w:lineRule="auto"/>
        <w:ind w:left="145" w:right="3448"/>
        <w:jc w:val="both"/>
        <w:rPr>
          <w:b/>
          <w:sz w:val="14"/>
          <w:szCs w:val="14"/>
        </w:rPr>
      </w:pPr>
    </w:p>
    <w:p w14:paraId="67B096A2" w14:textId="77777777" w:rsidR="00F04A38" w:rsidRPr="00E748DF" w:rsidRDefault="00F04A38" w:rsidP="00996CF4">
      <w:pPr>
        <w:pStyle w:val="TableParagraph"/>
        <w:tabs>
          <w:tab w:val="left" w:pos="3315"/>
        </w:tabs>
        <w:ind w:left="0"/>
        <w:jc w:val="both"/>
        <w:rPr>
          <w:sz w:val="14"/>
          <w:szCs w:val="14"/>
        </w:rPr>
      </w:pPr>
    </w:p>
    <w:p w14:paraId="7C8FB637" w14:textId="77777777" w:rsidR="00CD5AA0" w:rsidRPr="00E748DF" w:rsidRDefault="00CD5AA0" w:rsidP="00996CF4">
      <w:pPr>
        <w:pStyle w:val="TableParagraph"/>
        <w:tabs>
          <w:tab w:val="left" w:pos="3315"/>
        </w:tabs>
        <w:ind w:left="0"/>
        <w:jc w:val="both"/>
        <w:rPr>
          <w:sz w:val="14"/>
          <w:szCs w:val="14"/>
        </w:rPr>
        <w:sectPr w:rsidR="00CD5AA0" w:rsidRPr="00E748DF" w:rsidSect="00B80D40">
          <w:footerReference w:type="default" r:id="rId14"/>
          <w:type w:val="continuous"/>
          <w:pgSz w:w="11906" w:h="16838"/>
          <w:pgMar w:top="568" w:right="1558" w:bottom="567" w:left="1276" w:header="708" w:footer="0" w:gutter="0"/>
          <w:pgNumType w:start="1"/>
          <w:cols w:space="708"/>
          <w:titlePg/>
          <w:docGrid w:linePitch="360"/>
        </w:sectPr>
      </w:pPr>
    </w:p>
    <w:p w14:paraId="304E555E" w14:textId="77777777" w:rsidR="00436C61" w:rsidRPr="00C46D4B" w:rsidRDefault="00436C61" w:rsidP="00996CF4">
      <w:pPr>
        <w:pStyle w:val="TableParagraph"/>
        <w:tabs>
          <w:tab w:val="left" w:pos="3315"/>
        </w:tabs>
        <w:ind w:left="0"/>
        <w:jc w:val="both"/>
        <w:rPr>
          <w:b/>
          <w:sz w:val="14"/>
          <w:szCs w:val="14"/>
        </w:rPr>
      </w:pPr>
    </w:p>
    <w:p w14:paraId="482DB484" w14:textId="77777777" w:rsidR="00B80D40" w:rsidRDefault="00B80D40" w:rsidP="006E51CA">
      <w:pPr>
        <w:pStyle w:val="Kommentartext"/>
        <w:jc w:val="both"/>
        <w:rPr>
          <w:b/>
          <w:w w:val="115"/>
        </w:rPr>
        <w:sectPr w:rsidR="00B80D40" w:rsidSect="00B80D40">
          <w:type w:val="continuous"/>
          <w:pgSz w:w="11906" w:h="16838"/>
          <w:pgMar w:top="568" w:right="1558" w:bottom="567" w:left="1276" w:header="708" w:footer="0" w:gutter="0"/>
          <w:pgNumType w:start="1"/>
          <w:cols w:space="708"/>
          <w:titlePg/>
          <w:docGrid w:linePitch="360"/>
        </w:sectPr>
      </w:pPr>
    </w:p>
    <w:p w14:paraId="1C72FCBA" w14:textId="77777777" w:rsidR="00C46D4B" w:rsidRDefault="00C46D4B" w:rsidP="006E51CA">
      <w:pPr>
        <w:pStyle w:val="Kommentartext"/>
        <w:jc w:val="both"/>
        <w:rPr>
          <w:b/>
          <w:w w:val="115"/>
        </w:rPr>
      </w:pPr>
    </w:p>
    <w:p w14:paraId="02563E12" w14:textId="77777777" w:rsidR="00436C61" w:rsidRPr="005B7240" w:rsidRDefault="00436C61" w:rsidP="006E51CA">
      <w:pPr>
        <w:pStyle w:val="Kommentartext"/>
        <w:jc w:val="both"/>
        <w:rPr>
          <w:b/>
          <w:w w:val="115"/>
          <w:lang w:val="nl-NL"/>
        </w:rPr>
      </w:pPr>
      <w:r>
        <w:rPr>
          <w:b/>
          <w:bCs/>
          <w:lang w:val="es"/>
        </w:rPr>
        <w:t>Segunda parte: Información adicional en materia de protección de datos relativa al sitio web</w:t>
      </w:r>
    </w:p>
    <w:p w14:paraId="4197EB7E" w14:textId="77777777" w:rsidR="00436C61" w:rsidRPr="005B7240" w:rsidRDefault="00436C61" w:rsidP="00996CF4">
      <w:pPr>
        <w:pStyle w:val="TableParagraph"/>
        <w:tabs>
          <w:tab w:val="left" w:pos="3315"/>
        </w:tabs>
        <w:ind w:left="0"/>
        <w:jc w:val="both"/>
        <w:rPr>
          <w:b/>
          <w:sz w:val="14"/>
          <w:szCs w:val="14"/>
          <w:lang w:val="nl-NL"/>
        </w:rPr>
      </w:pPr>
    </w:p>
    <w:p w14:paraId="7C320807" w14:textId="77777777" w:rsidR="00436C61" w:rsidRPr="00FD3ED3" w:rsidRDefault="00436C61" w:rsidP="00436C61">
      <w:pPr>
        <w:pStyle w:val="TableParagraph"/>
        <w:tabs>
          <w:tab w:val="left" w:pos="3315"/>
        </w:tabs>
        <w:jc w:val="both"/>
        <w:rPr>
          <w:sz w:val="14"/>
          <w:szCs w:val="14"/>
        </w:rPr>
      </w:pPr>
      <w:r>
        <w:rPr>
          <w:sz w:val="14"/>
          <w:szCs w:val="14"/>
          <w:lang w:val="es"/>
        </w:rPr>
        <w:t>Gracias por visitar nuestro sitio web. A continuación, explicaremos qué datos recogemos cada vez que visita a nuestro sitio web y cómo los utilizamos exactamente. Esta declaración de privacidad se aplica a todos los sitios web de los que son titulares DALLI-WERKE GmbH &amp; Co. KG o sus filiales, o Mäurer &amp; Wirtz GmbH &amp; Co. KG o sus filiales, respectivamente.</w:t>
      </w:r>
    </w:p>
    <w:p w14:paraId="266B01C9" w14:textId="77777777" w:rsidR="00FD3ED3" w:rsidRDefault="00FD3ED3" w:rsidP="00436C61">
      <w:pPr>
        <w:pStyle w:val="TableParagraph"/>
        <w:tabs>
          <w:tab w:val="left" w:pos="3315"/>
        </w:tabs>
        <w:jc w:val="both"/>
        <w:rPr>
          <w:b/>
          <w:sz w:val="14"/>
          <w:szCs w:val="14"/>
        </w:rPr>
      </w:pPr>
    </w:p>
    <w:p w14:paraId="72303EA1"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es"/>
        </w:rPr>
        <w:t xml:space="preserve">Recogida y tratamiento de datos </w:t>
      </w:r>
    </w:p>
    <w:p w14:paraId="3FDF92AF" w14:textId="77777777" w:rsidR="00436C61" w:rsidRPr="00FD3ED3" w:rsidRDefault="00436C61" w:rsidP="00436C61">
      <w:pPr>
        <w:pStyle w:val="TableParagraph"/>
        <w:tabs>
          <w:tab w:val="left" w:pos="3315"/>
        </w:tabs>
        <w:jc w:val="both"/>
        <w:rPr>
          <w:sz w:val="14"/>
          <w:szCs w:val="14"/>
        </w:rPr>
      </w:pPr>
      <w:r>
        <w:rPr>
          <w:sz w:val="14"/>
          <w:szCs w:val="14"/>
          <w:lang w:val="es"/>
        </w:rPr>
        <w:t>Cada vez accede a nuestro sitio web, nuestros servidores guardan temporalmente sus visitas en un archivo de registro. Recogeremos y conservaremos los siguientes datos, hasta que se eliminen automáticamente:</w:t>
      </w:r>
    </w:p>
    <w:p w14:paraId="7F0B2880" w14:textId="77777777" w:rsidR="00436C61" w:rsidRPr="00FD3ED3" w:rsidRDefault="00436C61" w:rsidP="00436C61">
      <w:pPr>
        <w:pStyle w:val="TableParagraph"/>
        <w:tabs>
          <w:tab w:val="left" w:pos="3315"/>
        </w:tabs>
        <w:jc w:val="both"/>
        <w:rPr>
          <w:sz w:val="14"/>
          <w:szCs w:val="14"/>
        </w:rPr>
      </w:pPr>
    </w:p>
    <w:p w14:paraId="6A1DAA0A" w14:textId="77777777" w:rsidR="00436C61" w:rsidRPr="00FD3ED3" w:rsidRDefault="00436C61" w:rsidP="00436C61">
      <w:pPr>
        <w:pStyle w:val="TableParagraph"/>
        <w:tabs>
          <w:tab w:val="left" w:pos="3315"/>
        </w:tabs>
        <w:jc w:val="both"/>
        <w:rPr>
          <w:sz w:val="14"/>
          <w:szCs w:val="14"/>
        </w:rPr>
      </w:pPr>
      <w:r>
        <w:rPr>
          <w:sz w:val="14"/>
          <w:szCs w:val="14"/>
          <w:lang w:val="es"/>
        </w:rPr>
        <w:t>• fecha y hora del acceso;</w:t>
      </w:r>
    </w:p>
    <w:p w14:paraId="0F111F12" w14:textId="77777777" w:rsidR="00436C61" w:rsidRPr="00FD3ED3" w:rsidRDefault="00436C61" w:rsidP="00436C61">
      <w:pPr>
        <w:pStyle w:val="TableParagraph"/>
        <w:tabs>
          <w:tab w:val="left" w:pos="3315"/>
        </w:tabs>
        <w:jc w:val="both"/>
        <w:rPr>
          <w:sz w:val="14"/>
          <w:szCs w:val="14"/>
        </w:rPr>
      </w:pPr>
      <w:r>
        <w:rPr>
          <w:sz w:val="14"/>
          <w:szCs w:val="14"/>
          <w:lang w:val="es"/>
        </w:rPr>
        <w:t>• nombre y URL del archivo recuperado;</w:t>
      </w:r>
    </w:p>
    <w:p w14:paraId="1EE1BC6C" w14:textId="77777777" w:rsidR="00436C61" w:rsidRPr="005B7240" w:rsidRDefault="00436C61" w:rsidP="00436C61">
      <w:pPr>
        <w:pStyle w:val="TableParagraph"/>
        <w:tabs>
          <w:tab w:val="left" w:pos="3315"/>
        </w:tabs>
        <w:jc w:val="both"/>
        <w:rPr>
          <w:sz w:val="14"/>
          <w:szCs w:val="14"/>
          <w:lang w:val="nl-NL"/>
        </w:rPr>
      </w:pPr>
      <w:r>
        <w:rPr>
          <w:sz w:val="14"/>
          <w:szCs w:val="14"/>
          <w:lang w:val="es"/>
        </w:rPr>
        <w:t>• volumen de los datos transferidos;</w:t>
      </w:r>
    </w:p>
    <w:p w14:paraId="55064EA1" w14:textId="77777777" w:rsidR="00436C61" w:rsidRPr="00FD3ED3" w:rsidRDefault="00436C61" w:rsidP="00436C61">
      <w:pPr>
        <w:pStyle w:val="TableParagraph"/>
        <w:tabs>
          <w:tab w:val="left" w:pos="3315"/>
        </w:tabs>
        <w:jc w:val="both"/>
        <w:rPr>
          <w:sz w:val="14"/>
          <w:szCs w:val="14"/>
        </w:rPr>
      </w:pPr>
      <w:r>
        <w:rPr>
          <w:sz w:val="14"/>
          <w:szCs w:val="14"/>
          <w:lang w:val="es"/>
        </w:rPr>
        <w:t>• notificación de si el acceso tuvo éxito o no;</w:t>
      </w:r>
    </w:p>
    <w:p w14:paraId="6E0356B2" w14:textId="77777777" w:rsidR="00436C61" w:rsidRPr="00FD3ED3" w:rsidRDefault="00436C61" w:rsidP="00436C61">
      <w:pPr>
        <w:pStyle w:val="TableParagraph"/>
        <w:tabs>
          <w:tab w:val="left" w:pos="3315"/>
        </w:tabs>
        <w:jc w:val="both"/>
        <w:rPr>
          <w:sz w:val="14"/>
          <w:szCs w:val="14"/>
        </w:rPr>
      </w:pPr>
      <w:r>
        <w:rPr>
          <w:sz w:val="14"/>
          <w:szCs w:val="14"/>
          <w:lang w:val="es"/>
        </w:rPr>
        <w:t>• datos que especifiquen el navegador y el sistema operativo utilizados;</w:t>
      </w:r>
    </w:p>
    <w:p w14:paraId="1121CD33" w14:textId="77777777" w:rsidR="00436C61" w:rsidRPr="00FD3ED3" w:rsidRDefault="00436C61" w:rsidP="00436C61">
      <w:pPr>
        <w:pStyle w:val="TableParagraph"/>
        <w:tabs>
          <w:tab w:val="left" w:pos="3315"/>
        </w:tabs>
        <w:jc w:val="both"/>
        <w:rPr>
          <w:sz w:val="14"/>
          <w:szCs w:val="14"/>
        </w:rPr>
      </w:pPr>
      <w:r>
        <w:rPr>
          <w:sz w:val="14"/>
          <w:szCs w:val="14"/>
          <w:lang w:val="es"/>
        </w:rPr>
        <w:t>• dirección IP del origen del acceso;</w:t>
      </w:r>
    </w:p>
    <w:p w14:paraId="58C9CB9B" w14:textId="77777777" w:rsidR="00436C61" w:rsidRPr="00FD3ED3" w:rsidRDefault="00436C61" w:rsidP="00436C61">
      <w:pPr>
        <w:pStyle w:val="TableParagraph"/>
        <w:tabs>
          <w:tab w:val="left" w:pos="3315"/>
        </w:tabs>
        <w:jc w:val="both"/>
        <w:rPr>
          <w:sz w:val="14"/>
          <w:szCs w:val="14"/>
        </w:rPr>
      </w:pPr>
      <w:r>
        <w:rPr>
          <w:sz w:val="14"/>
          <w:szCs w:val="14"/>
          <w:lang w:val="es"/>
        </w:rPr>
        <w:t>• sitio web desde el que se accede;</w:t>
      </w:r>
    </w:p>
    <w:p w14:paraId="5094EE59" w14:textId="77777777" w:rsidR="00436C61" w:rsidRPr="00FD3ED3" w:rsidRDefault="00436C61" w:rsidP="00436C61">
      <w:pPr>
        <w:pStyle w:val="TableParagraph"/>
        <w:tabs>
          <w:tab w:val="left" w:pos="3315"/>
        </w:tabs>
        <w:jc w:val="both"/>
        <w:rPr>
          <w:sz w:val="14"/>
          <w:szCs w:val="14"/>
        </w:rPr>
      </w:pPr>
      <w:r>
        <w:rPr>
          <w:sz w:val="14"/>
          <w:szCs w:val="14"/>
          <w:lang w:val="es"/>
        </w:rPr>
        <w:t>• nombre de su proveedor de acceso a internet.</w:t>
      </w:r>
    </w:p>
    <w:p w14:paraId="7C889B87" w14:textId="77777777" w:rsidR="00436C61" w:rsidRPr="00FD3ED3" w:rsidRDefault="00436C61" w:rsidP="00436C61">
      <w:pPr>
        <w:pStyle w:val="TableParagraph"/>
        <w:tabs>
          <w:tab w:val="left" w:pos="3315"/>
        </w:tabs>
        <w:jc w:val="both"/>
        <w:rPr>
          <w:sz w:val="14"/>
          <w:szCs w:val="14"/>
        </w:rPr>
      </w:pPr>
    </w:p>
    <w:p w14:paraId="1FC38A06" w14:textId="77777777" w:rsidR="00436C61" w:rsidRPr="00FD3ED3" w:rsidRDefault="00436C61" w:rsidP="00436C61">
      <w:pPr>
        <w:pStyle w:val="TableParagraph"/>
        <w:tabs>
          <w:tab w:val="left" w:pos="3315"/>
        </w:tabs>
        <w:jc w:val="both"/>
        <w:rPr>
          <w:sz w:val="14"/>
          <w:szCs w:val="14"/>
        </w:rPr>
      </w:pPr>
      <w:r>
        <w:rPr>
          <w:sz w:val="14"/>
          <w:szCs w:val="14"/>
          <w:lang w:val="es"/>
        </w:rPr>
        <w:t>El tratamiento de estos datos es necesario para que pueda utilizar el sitio web (para establecer la conexión), para garantizar la seguridad del sistema y para la administración técnica de la infraestructura de la red.</w:t>
      </w:r>
    </w:p>
    <w:p w14:paraId="2B92C4F3" w14:textId="77777777" w:rsidR="00436C61" w:rsidRPr="00FD3ED3" w:rsidRDefault="00436C61" w:rsidP="00436C61">
      <w:pPr>
        <w:pStyle w:val="TableParagraph"/>
        <w:tabs>
          <w:tab w:val="left" w:pos="3315"/>
        </w:tabs>
        <w:jc w:val="both"/>
        <w:rPr>
          <w:sz w:val="14"/>
          <w:szCs w:val="14"/>
        </w:rPr>
      </w:pPr>
      <w:r>
        <w:rPr>
          <w:sz w:val="14"/>
          <w:szCs w:val="14"/>
          <w:lang w:val="es"/>
        </w:rPr>
        <w:lastRenderedPageBreak/>
        <w:t>Únicamente analizaremos las direcciones IP si nuestra red sufre un ataque o por otros motivos de seguridad de los datos.</w:t>
      </w:r>
    </w:p>
    <w:p w14:paraId="389A5DAB" w14:textId="77777777" w:rsidR="00436C61" w:rsidRPr="00436C61" w:rsidRDefault="00436C61" w:rsidP="00436C61">
      <w:pPr>
        <w:pStyle w:val="TableParagraph"/>
        <w:tabs>
          <w:tab w:val="left" w:pos="3315"/>
        </w:tabs>
        <w:jc w:val="both"/>
        <w:rPr>
          <w:b/>
          <w:sz w:val="14"/>
          <w:szCs w:val="14"/>
        </w:rPr>
      </w:pPr>
      <w:r>
        <w:rPr>
          <w:b/>
          <w:bCs/>
          <w:sz w:val="14"/>
          <w:szCs w:val="14"/>
          <w:lang w:val="es"/>
        </w:rPr>
        <w:t xml:space="preserve"> </w:t>
      </w:r>
    </w:p>
    <w:p w14:paraId="1508363A"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es"/>
        </w:rPr>
        <w:t>Uso de datos personales</w:t>
      </w:r>
    </w:p>
    <w:p w14:paraId="7714FF05" w14:textId="77777777" w:rsidR="00436C61" w:rsidRPr="00FD3ED3" w:rsidRDefault="00436C61" w:rsidP="00436C61">
      <w:pPr>
        <w:pStyle w:val="TableParagraph"/>
        <w:tabs>
          <w:tab w:val="left" w:pos="3315"/>
        </w:tabs>
        <w:jc w:val="both"/>
        <w:rPr>
          <w:sz w:val="14"/>
          <w:szCs w:val="14"/>
        </w:rPr>
      </w:pPr>
      <w:r>
        <w:rPr>
          <w:sz w:val="14"/>
          <w:szCs w:val="14"/>
          <w:lang w:val="es"/>
        </w:rPr>
        <w:t>Trataremos los datos personales que nos facilite a través de nuestro sitio web (p. ej., su nombre y dirección o su correo electrónico) para ponernos en contacto con usted, además de con los fines para los que nos los haya facilitado (p. ej., en el marco de una solicitud, un pedido de dosificadores o un concurso promocional).</w:t>
      </w:r>
    </w:p>
    <w:p w14:paraId="7B886C9B" w14:textId="77777777" w:rsidR="00436C61" w:rsidRPr="00FD3ED3" w:rsidRDefault="00436C61" w:rsidP="00436C61">
      <w:pPr>
        <w:pStyle w:val="TableParagraph"/>
        <w:tabs>
          <w:tab w:val="left" w:pos="3315"/>
        </w:tabs>
        <w:jc w:val="both"/>
        <w:rPr>
          <w:sz w:val="14"/>
          <w:szCs w:val="14"/>
        </w:rPr>
      </w:pPr>
      <w:r>
        <w:rPr>
          <w:sz w:val="14"/>
          <w:szCs w:val="14"/>
          <w:lang w:val="es"/>
        </w:rPr>
        <w:t>Si nos solicita servicios o productos, únicamente trataremos sus datos personales en la medida en que sea necesario para prestarle dichos productos o servicios o para ejecutar el contrato, sin necesidad de pedirle su consentimiento por separado.</w:t>
      </w:r>
    </w:p>
    <w:p w14:paraId="3BBB7803" w14:textId="77777777" w:rsidR="00436C61" w:rsidRPr="00FD3ED3" w:rsidRDefault="00436C61" w:rsidP="00436C61">
      <w:pPr>
        <w:pStyle w:val="TableParagraph"/>
        <w:tabs>
          <w:tab w:val="left" w:pos="3315"/>
        </w:tabs>
        <w:jc w:val="both"/>
        <w:rPr>
          <w:sz w:val="14"/>
          <w:szCs w:val="14"/>
        </w:rPr>
      </w:pPr>
      <w:r>
        <w:rPr>
          <w:sz w:val="14"/>
          <w:szCs w:val="14"/>
          <w:lang w:val="es"/>
        </w:rPr>
        <w:t xml:space="preserve">Esto incluye, en particular, remitir sus datos a empresas de transporte, compañías de crédito u otros proveedores a los que recurramos para la prestación del servicio o el cumplimiento del contrato. </w:t>
      </w:r>
    </w:p>
    <w:p w14:paraId="21F7CEC1" w14:textId="77777777" w:rsidR="00436C61" w:rsidRPr="00FD3ED3" w:rsidRDefault="00436C61" w:rsidP="00436C61">
      <w:pPr>
        <w:pStyle w:val="TableParagraph"/>
        <w:tabs>
          <w:tab w:val="left" w:pos="3315"/>
        </w:tabs>
        <w:jc w:val="both"/>
        <w:rPr>
          <w:sz w:val="14"/>
          <w:szCs w:val="14"/>
        </w:rPr>
      </w:pPr>
      <w:r>
        <w:rPr>
          <w:sz w:val="14"/>
          <w:szCs w:val="14"/>
          <w:lang w:val="es"/>
        </w:rPr>
        <w:t>Además de esto, en la medida en que la ley lo permita o cuando nos haya dado previamente su consentimiento a tal fin, podríamos usar estos datos para enviarle ofertas ocasionales por correo postal o electrónico, con miras a informarle de nuevos productos o de otros servicios que puedan interesarle o de las promociones de nuestra empresa. Únicamente usaremos sus datos personales con los fines antes expuestos y en la medida necesaria para alcanzar tales objetivos.</w:t>
      </w:r>
    </w:p>
    <w:p w14:paraId="3AC3766A" w14:textId="77777777" w:rsidR="00436C61" w:rsidRDefault="00436C61" w:rsidP="00436C61">
      <w:pPr>
        <w:pStyle w:val="TableParagraph"/>
        <w:tabs>
          <w:tab w:val="left" w:pos="3315"/>
        </w:tabs>
        <w:jc w:val="both"/>
        <w:rPr>
          <w:sz w:val="14"/>
          <w:szCs w:val="14"/>
        </w:rPr>
      </w:pPr>
      <w:r>
        <w:rPr>
          <w:sz w:val="14"/>
          <w:szCs w:val="14"/>
          <w:lang w:val="es"/>
        </w:rPr>
        <w:t>Podrá oponerse en cualquier momento a que DALLI-WERKE GmbH &amp; Co. KG o sus empresas afiliadas, o Mäurer &amp; Wirtz GmbH &amp; Co. KG o sus empresas afiliadas, respectivamente, le manden comunicaciones publicitarias informándonos como corresponda a través de los datos de contacto o de la dirección de correo electrónico que se indica más abajo. Asimismo, podrá revocar en cualquier momento todo consentimiento que nos haya dado poniéndose en contacto con nosotros a través de los datos o del correo electrónico que figuran más abajo.</w:t>
      </w:r>
    </w:p>
    <w:p w14:paraId="77A2921A" w14:textId="77777777" w:rsidR="00FD3ED3" w:rsidRPr="00FD3ED3" w:rsidRDefault="00FD3ED3" w:rsidP="00436C61">
      <w:pPr>
        <w:pStyle w:val="TableParagraph"/>
        <w:tabs>
          <w:tab w:val="left" w:pos="3315"/>
        </w:tabs>
        <w:jc w:val="both"/>
        <w:rPr>
          <w:sz w:val="14"/>
          <w:szCs w:val="14"/>
        </w:rPr>
      </w:pPr>
    </w:p>
    <w:p w14:paraId="32CBE83B"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es"/>
        </w:rPr>
        <w:t>Boletines informativos</w:t>
      </w:r>
    </w:p>
    <w:p w14:paraId="5398F1C7" w14:textId="77777777" w:rsidR="00436C61" w:rsidRPr="00225148" w:rsidRDefault="00436C61" w:rsidP="00436C61">
      <w:pPr>
        <w:pStyle w:val="TableParagraph"/>
        <w:tabs>
          <w:tab w:val="left" w:pos="3315"/>
        </w:tabs>
        <w:jc w:val="both"/>
        <w:rPr>
          <w:sz w:val="14"/>
          <w:szCs w:val="14"/>
          <w:lang w:val="es"/>
        </w:rPr>
      </w:pPr>
      <w:r>
        <w:rPr>
          <w:sz w:val="14"/>
          <w:szCs w:val="14"/>
          <w:lang w:val="es"/>
        </w:rPr>
        <w:t>Si, a petición suya, le enviamos un boletín informativo, en él encontrará información de nuestras ofertas y promociones o de las ofertas y promociones de nuestros colaboradores, según se indique. Podrá solicitar en cualquier momento que le dejemos de enviar el boletín informativo a través del enlace de cancelación que figura en el mismo, sin que ello conlleve coste alguno más allá del coste de transferencia estipulado en las tarifas estándar.</w:t>
      </w:r>
    </w:p>
    <w:p w14:paraId="2D805109" w14:textId="77777777" w:rsidR="00FD3ED3" w:rsidRPr="00225148" w:rsidRDefault="00FD3ED3" w:rsidP="00436C61">
      <w:pPr>
        <w:pStyle w:val="TableParagraph"/>
        <w:tabs>
          <w:tab w:val="left" w:pos="3315"/>
        </w:tabs>
        <w:jc w:val="both"/>
        <w:rPr>
          <w:sz w:val="14"/>
          <w:szCs w:val="14"/>
          <w:lang w:val="es"/>
        </w:rPr>
      </w:pPr>
    </w:p>
    <w:p w14:paraId="2EB195C5"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es"/>
        </w:rPr>
        <w:t>Transferencia de datos personales</w:t>
      </w:r>
    </w:p>
    <w:p w14:paraId="6DCB75B0" w14:textId="77777777" w:rsidR="00436C61" w:rsidRPr="00FD3ED3" w:rsidRDefault="00436C61" w:rsidP="00436C61">
      <w:pPr>
        <w:pStyle w:val="TableParagraph"/>
        <w:tabs>
          <w:tab w:val="left" w:pos="3315"/>
        </w:tabs>
        <w:jc w:val="both"/>
        <w:rPr>
          <w:sz w:val="14"/>
          <w:szCs w:val="14"/>
        </w:rPr>
      </w:pPr>
      <w:r>
        <w:rPr>
          <w:sz w:val="14"/>
          <w:szCs w:val="14"/>
          <w:lang w:val="es"/>
        </w:rPr>
        <w:t>Únicamente transferiremos datos personales a departamentos o autoridades estatales cuando la ley así lo exija o cuando dicha transferencia sea necesaria para hacer valer nuestros derechos o para hacer cumplir la ley en caso de que nuestra red sufra algún ataque. Los proveedores de servicios que pudieran estar involucrados en la ejecución del contrato solo recibirán los datos necesarios para cumplir sus cometidos, y estarán sujetos a las mismas obligaciones de confidencialidad que nuestros empleados. Los datos solo se transferirán a terceros cuando la ley lo permita. Sus datos no se transferirán a terceros en ningún otro supuesto.</w:t>
      </w:r>
    </w:p>
    <w:p w14:paraId="316ED9F3" w14:textId="77777777" w:rsidR="00FD3ED3" w:rsidRPr="00436C61" w:rsidRDefault="00FD3ED3" w:rsidP="00436C61">
      <w:pPr>
        <w:pStyle w:val="TableParagraph"/>
        <w:tabs>
          <w:tab w:val="left" w:pos="3315"/>
        </w:tabs>
        <w:jc w:val="both"/>
        <w:rPr>
          <w:b/>
          <w:sz w:val="14"/>
          <w:szCs w:val="14"/>
        </w:rPr>
      </w:pPr>
    </w:p>
    <w:p w14:paraId="04AC003E"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es"/>
        </w:rPr>
        <w:t>Seguridad</w:t>
      </w:r>
    </w:p>
    <w:p w14:paraId="55921081" w14:textId="77777777" w:rsidR="00436C61" w:rsidRPr="00FD3ED3" w:rsidRDefault="00436C61" w:rsidP="00436C61">
      <w:pPr>
        <w:pStyle w:val="TableParagraph"/>
        <w:tabs>
          <w:tab w:val="left" w:pos="3315"/>
        </w:tabs>
        <w:jc w:val="both"/>
        <w:rPr>
          <w:sz w:val="14"/>
          <w:szCs w:val="14"/>
        </w:rPr>
      </w:pPr>
      <w:r>
        <w:rPr>
          <w:sz w:val="14"/>
          <w:szCs w:val="14"/>
          <w:lang w:val="es"/>
        </w:rPr>
        <w:t xml:space="preserve">DALLI-WERKE GmbH &amp; Co. KG y Mäurer &amp; Wirtz GmbH &amp; Co. KG cuentan con las medidas de seguridad técnicas y organizativas adecuadas para proteger los datos personales que administramos frente a cualquier manipulación, pérdida, destrucción o acceso no autorizado que se produzca de manera accidental o deliberada. Mejoramos continuamente nuestras medidas de seguridad basándonos en los últimos avances tecnológicos. </w:t>
      </w:r>
    </w:p>
    <w:p w14:paraId="5F9017BA" w14:textId="77777777" w:rsidR="00FD3ED3" w:rsidRPr="00436C61" w:rsidRDefault="00FD3ED3" w:rsidP="00436C61">
      <w:pPr>
        <w:pStyle w:val="TableParagraph"/>
        <w:tabs>
          <w:tab w:val="left" w:pos="3315"/>
        </w:tabs>
        <w:jc w:val="both"/>
        <w:rPr>
          <w:b/>
          <w:sz w:val="14"/>
          <w:szCs w:val="14"/>
        </w:rPr>
      </w:pPr>
    </w:p>
    <w:p w14:paraId="35EB25DE"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es"/>
        </w:rPr>
        <w:t xml:space="preserve">Cookies </w:t>
      </w:r>
    </w:p>
    <w:p w14:paraId="191893B0" w14:textId="77777777" w:rsidR="00436C61" w:rsidRPr="00225148" w:rsidRDefault="00436C61" w:rsidP="00436C61">
      <w:pPr>
        <w:pStyle w:val="TableParagraph"/>
        <w:tabs>
          <w:tab w:val="left" w:pos="3315"/>
        </w:tabs>
        <w:jc w:val="both"/>
        <w:rPr>
          <w:sz w:val="14"/>
          <w:szCs w:val="14"/>
          <w:lang w:val="es"/>
        </w:rPr>
      </w:pPr>
      <w:r>
        <w:rPr>
          <w:sz w:val="14"/>
          <w:szCs w:val="14"/>
          <w:lang w:val="es"/>
        </w:rPr>
        <w:t xml:space="preserve">Las cookies son pequeños archivos de texto que se almacenan en el ordenador de los usuarios de internet. Su finalidad es dirigir su navegación mientras visita nuestro sitio web. Al mismo tiempo, estas cookies nos proporcionan información que nos permite analizar cómo utilizan nuestro sitio web los visitantes con el fin de optimizarlo y adaptarlo a sus necesidades. Parte de estas cookies se almacenan en su navegador solo durante el tiempo que esté navegando por nuestro sitio web (las «cookies de la sesión»), mientras que otras se almacenan durante períodos más largos de tiempo (las «cookies persistentes»). </w:t>
      </w:r>
    </w:p>
    <w:p w14:paraId="5EE678D7" w14:textId="77777777" w:rsidR="00436C61" w:rsidRDefault="00436C61" w:rsidP="00436C61">
      <w:pPr>
        <w:pStyle w:val="TableParagraph"/>
        <w:tabs>
          <w:tab w:val="left" w:pos="3315"/>
        </w:tabs>
        <w:jc w:val="both"/>
        <w:rPr>
          <w:sz w:val="14"/>
          <w:szCs w:val="14"/>
        </w:rPr>
      </w:pPr>
      <w:r>
        <w:rPr>
          <w:sz w:val="14"/>
          <w:szCs w:val="14"/>
          <w:lang w:val="es"/>
        </w:rPr>
        <w:t xml:space="preserve">Las cookies de la sesión, que se configuran con cada visita a la página, solo permanecerán en su ordenador el tiempo que dure la navegación y se desactivarán en cuanto cierre el navegador. Su única finalidad es permitir la comunicación técnica entre el navegador y el servidor. Cuando acceda a nuestro sitio web, y cuando la legislación en materia de protección de datos así lo exija, le pediremos que dé su consentimiento para el uso de las cookies. Podrá revocar este consentimiento en cualquier momento, con efecto futuro, así como personalizar su configuración de las cookies indicando cuáles acepta y cuáles no. Para hacerlo, una vez que entre </w:t>
      </w:r>
      <w:r>
        <w:rPr>
          <w:b/>
          <w:bCs/>
          <w:sz w:val="14"/>
          <w:szCs w:val="14"/>
          <w:u w:val="single"/>
          <w:lang w:val="es"/>
        </w:rPr>
        <w:t>en el sitio web en cuestión</w:t>
      </w:r>
      <w:r>
        <w:rPr>
          <w:sz w:val="14"/>
          <w:szCs w:val="14"/>
          <w:lang w:val="es"/>
        </w:rPr>
        <w:t>, tendrá que hacer clic en el botón «Configuración de las cookies» o en el símbolo que aparecerá en la esquina inferior izquierda de la pantalla y, a continuación, seleccionar las que correspondan. También podrá ver nuestros sitios web sin cookies, aunque es probable que esto limite las funciones a las que tiene acceso. Asimismo, puede configurar su navegador para impedir que se almacenen cookies en su dispositivo. No obstante, las funciones que podemos ofrecerle podrían verse limitadas si no acepta ninguna cookie.</w:t>
      </w:r>
    </w:p>
    <w:p w14:paraId="4AB6A8E5" w14:textId="77777777" w:rsidR="00B5517F" w:rsidRDefault="00B5517F" w:rsidP="00436C61">
      <w:pPr>
        <w:pStyle w:val="TableParagraph"/>
        <w:tabs>
          <w:tab w:val="left" w:pos="3315"/>
        </w:tabs>
        <w:jc w:val="both"/>
        <w:rPr>
          <w:sz w:val="14"/>
          <w:szCs w:val="14"/>
        </w:rPr>
      </w:pPr>
    </w:p>
    <w:p w14:paraId="5C7A3C65" w14:textId="77777777" w:rsidR="005C5576" w:rsidRDefault="008359B0" w:rsidP="0086455C">
      <w:pPr>
        <w:pStyle w:val="TableParagraph"/>
        <w:tabs>
          <w:tab w:val="left" w:pos="3315"/>
        </w:tabs>
        <w:jc w:val="both"/>
        <w:rPr>
          <w:sz w:val="14"/>
          <w:szCs w:val="14"/>
        </w:rPr>
      </w:pPr>
      <w:r>
        <w:rPr>
          <w:sz w:val="14"/>
          <w:szCs w:val="14"/>
          <w:lang w:val="es"/>
        </w:rPr>
        <w:t>Le recordamos que, si tenemos que transferir sus datos personales a EE. UU. en el marco de los servicios que se describen a continuación, según el Tribunal de Justicia de la Unión Europea el nivel de protección de datos que se garantiza en EE. UU. es inferior al de la UE. La Comisión Europea no se ha pronunciado sobre qué nivel de protección es apropiado y no existen garantías suficientes. En particular, existe el riesgo de que, con arreglo a la legislación aplicable, las autoridades públicas puedan acceder a datos que cuenten con una protección legal limitada.</w:t>
      </w:r>
    </w:p>
    <w:p w14:paraId="586BDB69" w14:textId="77777777" w:rsidR="00FD3ED3" w:rsidRPr="00436C61" w:rsidRDefault="00FD3ED3" w:rsidP="00621891">
      <w:pPr>
        <w:pStyle w:val="TableParagraph"/>
        <w:tabs>
          <w:tab w:val="left" w:pos="3315"/>
        </w:tabs>
        <w:jc w:val="both"/>
        <w:rPr>
          <w:b/>
          <w:sz w:val="14"/>
          <w:szCs w:val="14"/>
        </w:rPr>
      </w:pPr>
    </w:p>
    <w:p w14:paraId="3CCD3A7D" w14:textId="77777777" w:rsidR="00C9380C" w:rsidRPr="005B7240" w:rsidRDefault="007D540A" w:rsidP="00F65666">
      <w:pPr>
        <w:pStyle w:val="TableParagraph"/>
        <w:numPr>
          <w:ilvl w:val="0"/>
          <w:numId w:val="20"/>
        </w:numPr>
        <w:tabs>
          <w:tab w:val="left" w:pos="3315"/>
        </w:tabs>
        <w:jc w:val="both"/>
        <w:rPr>
          <w:b/>
          <w:sz w:val="14"/>
          <w:szCs w:val="14"/>
          <w:lang w:val="nl-NL"/>
        </w:rPr>
      </w:pPr>
      <w:r>
        <w:rPr>
          <w:b/>
          <w:bCs/>
          <w:sz w:val="14"/>
          <w:szCs w:val="14"/>
          <w:lang w:val="es"/>
        </w:rPr>
        <w:t>Uso de Google Analytics (en algunos de nuestros sitios web)</w:t>
      </w:r>
    </w:p>
    <w:p w14:paraId="2849A41B" w14:textId="77777777" w:rsidR="00C9380C" w:rsidRPr="005A13E6" w:rsidRDefault="00C9380C" w:rsidP="00C9380C">
      <w:pPr>
        <w:pStyle w:val="TableParagraph"/>
        <w:tabs>
          <w:tab w:val="left" w:pos="3315"/>
        </w:tabs>
        <w:jc w:val="both"/>
        <w:rPr>
          <w:sz w:val="14"/>
          <w:szCs w:val="14"/>
        </w:rPr>
      </w:pPr>
      <w:bookmarkStart w:id="4" w:name="_Hlk55315922"/>
      <w:r>
        <w:rPr>
          <w:sz w:val="14"/>
          <w:szCs w:val="14"/>
          <w:lang w:val="es"/>
        </w:rPr>
        <w:t xml:space="preserve">En algunos de nuestros sitios web, le pediremos su consentimiento </w:t>
      </w:r>
      <w:bookmarkStart w:id="5" w:name="_Hlk55315777"/>
      <w:r>
        <w:rPr>
          <w:sz w:val="14"/>
          <w:szCs w:val="14"/>
          <w:lang w:val="es"/>
        </w:rPr>
        <w:t>voluntario y revocable</w:t>
      </w:r>
      <w:bookmarkEnd w:id="5"/>
      <w:r>
        <w:rPr>
          <w:sz w:val="14"/>
          <w:szCs w:val="14"/>
          <w:lang w:val="es"/>
        </w:rPr>
        <w:t xml:space="preserve"> para usar Google Analytics</w:t>
      </w:r>
      <w:bookmarkEnd w:id="4"/>
      <w:r>
        <w:rPr>
          <w:sz w:val="14"/>
          <w:szCs w:val="14"/>
          <w:lang w:val="es"/>
        </w:rPr>
        <w:t xml:space="preserve">. </w:t>
      </w:r>
      <w:r>
        <w:rPr>
          <w:sz w:val="14"/>
          <w:szCs w:val="14"/>
          <w:lang w:val="es"/>
        </w:rPr>
        <w:br/>
        <w:t xml:space="preserve">Si nos lo concede, utilizaremos Google </w:t>
      </w:r>
      <w:proofErr w:type="spellStart"/>
      <w:r>
        <w:rPr>
          <w:sz w:val="14"/>
          <w:szCs w:val="14"/>
          <w:lang w:val="es"/>
        </w:rPr>
        <w:t>Analytics</w:t>
      </w:r>
      <w:proofErr w:type="spellEnd"/>
      <w:r>
        <w:rPr>
          <w:sz w:val="14"/>
          <w:szCs w:val="14"/>
          <w:lang w:val="es"/>
        </w:rPr>
        <w:t xml:space="preserve"> (</w:t>
      </w:r>
      <w:hyperlink r:id="rId15" w:history="1">
        <w:r>
          <w:rPr>
            <w:rStyle w:val="Hyperlink"/>
            <w:sz w:val="14"/>
            <w:szCs w:val="14"/>
            <w:lang w:val="es"/>
          </w:rPr>
          <w:t>https://marketingplatform.google.com/intl/en/about/analytics/</w:t>
        </w:r>
      </w:hyperlink>
      <w:r>
        <w:rPr>
          <w:sz w:val="14"/>
          <w:szCs w:val="14"/>
          <w:lang w:val="es"/>
        </w:rPr>
        <w:t xml:space="preserve">), un servicio de análisis web de Google Ireland Limited, Gordon House, 4 Barrow Street, Dublín, D04 E5W5, Irlanda («Google») (empresa matriz: Google LLC, 1600 Amphitheatre Parkway, Mountain View, CA 94043, EE. UU.), en el sitio web en cuestión con el fin de analizar y mejorar periódicamente el uso del mismo. Las estadísticas que obtenemos de este modo nos permiten mejorar nuestra oferta y adaptarla para que le resulte más interesante como usuario. </w:t>
      </w:r>
      <w:bookmarkStart w:id="6" w:name="_Hlk55316186"/>
      <w:r>
        <w:rPr>
          <w:sz w:val="14"/>
          <w:szCs w:val="14"/>
          <w:lang w:val="es"/>
        </w:rPr>
        <w:t xml:space="preserve">En casos excepcionales, los datos personales se transferirán a EE. UU., donde se almacenarán. Hemos firmado un contrato de protección de datos con Google que incluye las cláusulas contractuales tipo de la UE con Google LLC. Encontrará más información al respecto en el siguiente enlace: </w:t>
      </w:r>
      <w:hyperlink r:id="rId16" w:anchor="!" w:history="1">
        <w:r>
          <w:rPr>
            <w:rStyle w:val="Hyperlink"/>
            <w:sz w:val="14"/>
            <w:szCs w:val="14"/>
            <w:lang w:val="es"/>
          </w:rPr>
          <w:t>https://privacy.google.com/businesses/compliance/#!#gdpr</w:t>
        </w:r>
      </w:hyperlink>
      <w:r>
        <w:rPr>
          <w:sz w:val="14"/>
          <w:szCs w:val="14"/>
          <w:lang w:val="es"/>
        </w:rPr>
        <w:t>.</w:t>
      </w:r>
      <w:bookmarkEnd w:id="6"/>
      <w:r>
        <w:rPr>
          <w:sz w:val="14"/>
          <w:szCs w:val="14"/>
          <w:lang w:val="es"/>
        </w:rPr>
        <w:t xml:space="preserve"> </w:t>
      </w:r>
    </w:p>
    <w:p w14:paraId="2C29595B" w14:textId="77777777" w:rsidR="00C9380C" w:rsidRPr="00BA236F" w:rsidRDefault="00040361" w:rsidP="00C9380C">
      <w:pPr>
        <w:pStyle w:val="TableParagraph"/>
        <w:tabs>
          <w:tab w:val="left" w:pos="3315"/>
        </w:tabs>
        <w:jc w:val="both"/>
        <w:rPr>
          <w:sz w:val="14"/>
          <w:szCs w:val="14"/>
        </w:rPr>
      </w:pPr>
      <w:r>
        <w:rPr>
          <w:sz w:val="14"/>
          <w:szCs w:val="14"/>
          <w:lang w:val="es"/>
        </w:rPr>
        <w:t xml:space="preserve">El fundamento jurídico para utilizar Google Analytics es el consentimiento dado en virtud del artículo 6, apartado 1, letra a), del RGPD. </w:t>
      </w:r>
    </w:p>
    <w:p w14:paraId="4955BEB7" w14:textId="77777777" w:rsidR="00C9380C" w:rsidRPr="00225148" w:rsidRDefault="00C9380C" w:rsidP="00592B4E">
      <w:pPr>
        <w:pStyle w:val="TableParagraph"/>
        <w:tabs>
          <w:tab w:val="left" w:pos="3315"/>
        </w:tabs>
        <w:jc w:val="both"/>
        <w:rPr>
          <w:sz w:val="14"/>
          <w:szCs w:val="14"/>
          <w:lang w:val="es"/>
        </w:rPr>
      </w:pPr>
      <w:r>
        <w:rPr>
          <w:sz w:val="14"/>
          <w:szCs w:val="14"/>
          <w:lang w:val="es"/>
        </w:rPr>
        <w:t xml:space="preserve">Google Analytics utiliza cookies, unos archivos de texto que se almacenan en su ordenador y permiten analizar cómo utiliza el sitio web. Normalmente, la información sobre el uso de este sitio web generada por las cookies se transfiere a un servidor de Google ubicado en EE. UU., donde se almacena. </w:t>
      </w:r>
    </w:p>
    <w:p w14:paraId="79825755" w14:textId="77777777" w:rsidR="00C9380C" w:rsidRPr="005B7240" w:rsidRDefault="00592B4E" w:rsidP="007A69D4">
      <w:pPr>
        <w:pStyle w:val="TableParagraph"/>
        <w:tabs>
          <w:tab w:val="left" w:pos="3315"/>
        </w:tabs>
        <w:jc w:val="both"/>
        <w:rPr>
          <w:sz w:val="14"/>
          <w:szCs w:val="14"/>
          <w:lang w:val="es"/>
        </w:rPr>
      </w:pPr>
      <w:r>
        <w:rPr>
          <w:sz w:val="14"/>
          <w:szCs w:val="14"/>
          <w:lang w:val="es"/>
        </w:rPr>
        <w:t xml:space="preserve">No obstante, si activa la anonimización de la IP en este sitio web, Google acortará antes su dirección IP en los Estados miembros de la Unión Europea o en otros Estados que sean parte en el Acuerdo sobre el Espacio Económico Europeo. La dirección IP solo se transferirá completa a un servidor de Google en EE. UU. y se acortará allí en casos excepcionales. </w:t>
      </w:r>
      <w:bookmarkStart w:id="7" w:name="_Hlk55316336"/>
      <w:r>
        <w:rPr>
          <w:sz w:val="14"/>
          <w:szCs w:val="14"/>
          <w:lang w:val="es"/>
        </w:rPr>
        <w:t xml:space="preserve">Puede consultar la ubicación de los centros de datos de Google en el siguiente enlace: </w:t>
      </w:r>
      <w:hyperlink r:id="rId17" w:history="1">
        <w:r>
          <w:rPr>
            <w:rStyle w:val="Hyperlink"/>
            <w:sz w:val="14"/>
            <w:szCs w:val="14"/>
            <w:lang w:val="es"/>
          </w:rPr>
          <w:t>https://www.google.com/about/datacenters/locations/index.html</w:t>
        </w:r>
      </w:hyperlink>
      <w:r>
        <w:rPr>
          <w:sz w:val="14"/>
          <w:szCs w:val="14"/>
          <w:lang w:val="es"/>
        </w:rPr>
        <w:t xml:space="preserve">. </w:t>
      </w:r>
      <w:bookmarkEnd w:id="7"/>
      <w:r>
        <w:rPr>
          <w:sz w:val="14"/>
          <w:szCs w:val="14"/>
          <w:lang w:val="es"/>
        </w:rPr>
        <w:t>En representación del operador de este sitio web, Google utilizará esta información para evaluar el uso por su parte del sitio web, elaborar informes sobre las actividades de estos sitios web, y prestar otros servicios relacionados con el uso de internet y del sitio web al operador de este último.</w:t>
      </w:r>
    </w:p>
    <w:p w14:paraId="185D4474" w14:textId="77777777" w:rsidR="007A69D4" w:rsidRPr="005B7240" w:rsidRDefault="007A69D4" w:rsidP="007A69D4">
      <w:pPr>
        <w:pStyle w:val="TableParagraph"/>
        <w:tabs>
          <w:tab w:val="left" w:pos="3315"/>
        </w:tabs>
        <w:jc w:val="both"/>
        <w:rPr>
          <w:sz w:val="14"/>
          <w:szCs w:val="14"/>
          <w:lang w:val="es"/>
        </w:rPr>
      </w:pPr>
      <w:r>
        <w:rPr>
          <w:sz w:val="14"/>
          <w:szCs w:val="14"/>
          <w:lang w:val="es"/>
        </w:rPr>
        <w:t xml:space="preserve">La dirección IP que se obtenga de su navegador en el marco de Google Analytics no se fusionará con otros datos de Google </w:t>
      </w:r>
      <w:bookmarkStart w:id="8" w:name="_Hlk55316389"/>
      <w:r>
        <w:rPr>
          <w:sz w:val="14"/>
          <w:szCs w:val="14"/>
          <w:lang w:val="es"/>
        </w:rPr>
        <w:t>a menos que lo haya autorizado en su cuenta de Google.</w:t>
      </w:r>
    </w:p>
    <w:bookmarkEnd w:id="8"/>
    <w:p w14:paraId="4D17D142" w14:textId="77777777" w:rsidR="00C9380C" w:rsidRPr="00225148" w:rsidRDefault="007A69D4" w:rsidP="00BB37C3">
      <w:pPr>
        <w:pStyle w:val="TableParagraph"/>
        <w:tabs>
          <w:tab w:val="left" w:pos="3315"/>
        </w:tabs>
        <w:jc w:val="both"/>
        <w:rPr>
          <w:sz w:val="14"/>
          <w:szCs w:val="14"/>
          <w:lang w:val="es"/>
        </w:rPr>
      </w:pPr>
      <w:r>
        <w:rPr>
          <w:sz w:val="14"/>
          <w:szCs w:val="14"/>
          <w:lang w:val="es"/>
        </w:rPr>
        <w:t xml:space="preserve">Aunque puede configurar su navegador para impedir el almacenamiento de cookies, es posible que en ese caso no pueda usar plenamente todas las funciones de este sitio web. También puede impedir que Google recoja los datos generados por las cookies y en relación con su uso del sitio web (incluida su dirección IP) y los trate descargando e instalando el complemento que encontrará en el siguiente enlace: </w:t>
      </w:r>
      <w:hyperlink r:id="rId18" w:history="1">
        <w:r>
          <w:rPr>
            <w:rStyle w:val="Hyperlink"/>
            <w:sz w:val="14"/>
            <w:szCs w:val="14"/>
            <w:lang w:val="es"/>
          </w:rPr>
          <w:t>https://tools.google.com/dlpage/gaoptout?hl=en</w:t>
        </w:r>
      </w:hyperlink>
      <w:r>
        <w:rPr>
          <w:sz w:val="14"/>
          <w:szCs w:val="14"/>
          <w:lang w:val="es"/>
        </w:rPr>
        <w:t xml:space="preserve">. </w:t>
      </w:r>
    </w:p>
    <w:p w14:paraId="25C3B6E2" w14:textId="77777777" w:rsidR="007E1E2E" w:rsidRPr="009A4C7E" w:rsidRDefault="00CB6015" w:rsidP="00AC30E6">
      <w:pPr>
        <w:pStyle w:val="TableParagraph"/>
        <w:tabs>
          <w:tab w:val="left" w:pos="3315"/>
        </w:tabs>
        <w:jc w:val="both"/>
        <w:rPr>
          <w:sz w:val="14"/>
          <w:szCs w:val="14"/>
        </w:rPr>
      </w:pPr>
      <w:bookmarkStart w:id="9" w:name="_Hlk55316528"/>
      <w:r>
        <w:rPr>
          <w:sz w:val="14"/>
          <w:szCs w:val="14"/>
          <w:lang w:val="es"/>
        </w:rPr>
        <w:t>Puede retirar su consentimiento respecto de la configuración de las cookies y el seguimiento en cualquier momento, o personalizar su configuración de las cookies</w:t>
      </w:r>
      <w:bookmarkEnd w:id="9"/>
      <w:r>
        <w:rPr>
          <w:sz w:val="14"/>
          <w:szCs w:val="14"/>
          <w:lang w:val="es"/>
        </w:rPr>
        <w:t xml:space="preserve"> (véase la sección 6).</w:t>
      </w:r>
    </w:p>
    <w:p w14:paraId="604BB0C6" w14:textId="77777777" w:rsidR="00C9380C" w:rsidRPr="00BA236F" w:rsidRDefault="00B37261" w:rsidP="00C9380C">
      <w:pPr>
        <w:pStyle w:val="TableParagraph"/>
        <w:tabs>
          <w:tab w:val="left" w:pos="3315"/>
        </w:tabs>
        <w:jc w:val="both"/>
        <w:rPr>
          <w:sz w:val="14"/>
          <w:szCs w:val="14"/>
        </w:rPr>
      </w:pPr>
      <w:r>
        <w:rPr>
          <w:sz w:val="14"/>
          <w:szCs w:val="14"/>
          <w:lang w:val="es"/>
        </w:rPr>
        <w:t>Los datos personales y los alias se eliminarán o anonimizarán al cabo de 14 meses. Encontrará más detalles al respecto en la información de Google relativa a la protección de datos (</w:t>
      </w:r>
      <w:hyperlink r:id="rId19" w:history="1">
        <w:r>
          <w:rPr>
            <w:rStyle w:val="Hyperlink"/>
            <w:sz w:val="14"/>
            <w:szCs w:val="14"/>
            <w:lang w:val="es"/>
          </w:rPr>
          <w:t>https://support.google.com/analytics/answer/6004245?hl=es</w:t>
        </w:r>
      </w:hyperlink>
      <w:r>
        <w:rPr>
          <w:sz w:val="14"/>
          <w:szCs w:val="14"/>
          <w:lang w:val="es"/>
        </w:rPr>
        <w:t xml:space="preserve">) o la política de privacidad de Google </w:t>
      </w:r>
      <w:r>
        <w:rPr>
          <w:sz w:val="14"/>
          <w:szCs w:val="14"/>
          <w:lang w:val="es"/>
        </w:rPr>
        <w:lastRenderedPageBreak/>
        <w:t>(</w:t>
      </w:r>
      <w:hyperlink r:id="rId20" w:history="1">
        <w:r>
          <w:rPr>
            <w:rStyle w:val="Hyperlink"/>
            <w:sz w:val="14"/>
            <w:szCs w:val="14"/>
            <w:lang w:val="es"/>
          </w:rPr>
          <w:t>http://www.google.com/intl/es/policies/privacy</w:t>
        </w:r>
      </w:hyperlink>
      <w:r>
        <w:rPr>
          <w:sz w:val="14"/>
          <w:szCs w:val="14"/>
          <w:lang w:val="es"/>
        </w:rPr>
        <w:t xml:space="preserve">), así como en la configuración de Google relativa a la personalización de los anuncios, que puede modificar en el siguiente enlace: </w:t>
      </w:r>
      <w:r>
        <w:rPr>
          <w:sz w:val="14"/>
          <w:szCs w:val="14"/>
          <w:lang w:val="es"/>
        </w:rPr>
        <w:br/>
      </w:r>
      <w:hyperlink r:id="rId21" w:history="1">
        <w:r>
          <w:rPr>
            <w:rStyle w:val="Hyperlink"/>
            <w:sz w:val="14"/>
            <w:szCs w:val="14"/>
            <w:lang w:val="es"/>
          </w:rPr>
          <w:t>https://adssettings.google.com/authenticated</w:t>
        </w:r>
      </w:hyperlink>
      <w:r>
        <w:rPr>
          <w:sz w:val="14"/>
          <w:szCs w:val="14"/>
          <w:lang w:val="es"/>
        </w:rPr>
        <w:t>.</w:t>
      </w:r>
    </w:p>
    <w:p w14:paraId="52C9905E" w14:textId="77777777" w:rsidR="00C9380C" w:rsidRPr="00BA236F" w:rsidRDefault="00C9380C" w:rsidP="00F65666">
      <w:pPr>
        <w:pStyle w:val="TableParagraph"/>
        <w:tabs>
          <w:tab w:val="left" w:pos="3315"/>
        </w:tabs>
        <w:ind w:left="462"/>
        <w:jc w:val="both"/>
        <w:rPr>
          <w:b/>
          <w:sz w:val="14"/>
          <w:szCs w:val="14"/>
        </w:rPr>
      </w:pPr>
    </w:p>
    <w:p w14:paraId="19B44A55" w14:textId="77777777" w:rsidR="003859B1" w:rsidRPr="00E1608D" w:rsidRDefault="003859B1" w:rsidP="003859B1">
      <w:pPr>
        <w:pStyle w:val="TableParagraph"/>
        <w:numPr>
          <w:ilvl w:val="0"/>
          <w:numId w:val="20"/>
        </w:numPr>
        <w:tabs>
          <w:tab w:val="left" w:pos="3315"/>
        </w:tabs>
        <w:jc w:val="both"/>
        <w:rPr>
          <w:b/>
          <w:sz w:val="14"/>
          <w:szCs w:val="14"/>
        </w:rPr>
      </w:pPr>
      <w:r>
        <w:rPr>
          <w:b/>
          <w:bCs/>
          <w:sz w:val="14"/>
          <w:szCs w:val="14"/>
          <w:lang w:val="es"/>
        </w:rPr>
        <w:t>Uso de vídeos de YouTube</w:t>
      </w:r>
    </w:p>
    <w:p w14:paraId="34944CBC" w14:textId="77777777" w:rsidR="003859B1" w:rsidRPr="00A42E04" w:rsidRDefault="003859B1" w:rsidP="003859B1">
      <w:pPr>
        <w:pStyle w:val="TableParagraph"/>
        <w:tabs>
          <w:tab w:val="left" w:pos="3315"/>
        </w:tabs>
        <w:jc w:val="both"/>
        <w:rPr>
          <w:sz w:val="14"/>
          <w:szCs w:val="14"/>
        </w:rPr>
      </w:pPr>
      <w:r>
        <w:rPr>
          <w:sz w:val="14"/>
          <w:szCs w:val="14"/>
          <w:lang w:val="es"/>
        </w:rPr>
        <w:t xml:space="preserve">Este sitio web utiliza ocasionalmente el servicio de YouTube para insertar vídeos. YouTube está operado por Google Ireland Limited, Gordon House, 4 Barrow St, Dublín, D04 E5W5, Irlanda. Para integrar los vídeos de YouTube, utilizamos el «modo de protección de datos ampliado», que solo almacena cookies en el ordenador del usuario mientras está reproduciendo el vídeo de YouTube correspondiente. YouTube garantiza que no se almacena ninguna información personal derivada de las cookies cuando los vídeos insertados se reproducen con el modo de protección de datos ampliado activado. En el siguiente enlace encontrará más información sobre el tratamiento de datos por parte de YouTube (Google) y su política de privacidad: </w:t>
      </w:r>
      <w:hyperlink r:id="rId22" w:history="1">
        <w:r>
          <w:rPr>
            <w:rStyle w:val="Hyperlink"/>
            <w:sz w:val="14"/>
            <w:szCs w:val="14"/>
            <w:lang w:val="es"/>
          </w:rPr>
          <w:t>https://policies.google.com/privacy?hl=es-ES/</w:t>
        </w:r>
      </w:hyperlink>
      <w:r>
        <w:rPr>
          <w:sz w:val="14"/>
          <w:szCs w:val="14"/>
          <w:lang w:val="es"/>
        </w:rPr>
        <w:t>. Para asegurarse de que YouTube no recibe ningún dato suyo, no haga clic en los vídeos de YouTube insertados.</w:t>
      </w:r>
    </w:p>
    <w:p w14:paraId="3850A86E" w14:textId="77777777" w:rsidR="003859B1" w:rsidRPr="00A42E04" w:rsidRDefault="003859B1" w:rsidP="003859B1">
      <w:pPr>
        <w:pStyle w:val="TableParagraph"/>
        <w:tabs>
          <w:tab w:val="left" w:pos="3315"/>
        </w:tabs>
        <w:jc w:val="both"/>
        <w:rPr>
          <w:sz w:val="14"/>
          <w:szCs w:val="14"/>
        </w:rPr>
      </w:pPr>
    </w:p>
    <w:p w14:paraId="095A5F87" w14:textId="77777777" w:rsidR="003859B1" w:rsidRPr="00A42E04" w:rsidRDefault="003859B1" w:rsidP="003859B1">
      <w:pPr>
        <w:pStyle w:val="TableParagraph"/>
        <w:numPr>
          <w:ilvl w:val="0"/>
          <w:numId w:val="20"/>
        </w:numPr>
        <w:tabs>
          <w:tab w:val="left" w:pos="3315"/>
        </w:tabs>
        <w:jc w:val="both"/>
        <w:rPr>
          <w:b/>
          <w:sz w:val="14"/>
          <w:szCs w:val="14"/>
        </w:rPr>
      </w:pPr>
      <w:r>
        <w:rPr>
          <w:b/>
          <w:bCs/>
          <w:sz w:val="14"/>
          <w:szCs w:val="14"/>
          <w:lang w:val="es"/>
        </w:rPr>
        <w:t>reCAPTCHA de Google</w:t>
      </w:r>
    </w:p>
    <w:p w14:paraId="6B0F702B" w14:textId="77777777" w:rsidR="003859B1" w:rsidRPr="00A42E04" w:rsidRDefault="003859B1" w:rsidP="003859B1">
      <w:pPr>
        <w:pStyle w:val="TableParagraph"/>
        <w:tabs>
          <w:tab w:val="left" w:pos="3315"/>
        </w:tabs>
        <w:ind w:left="462"/>
        <w:jc w:val="both"/>
        <w:rPr>
          <w:b/>
          <w:sz w:val="14"/>
          <w:szCs w:val="14"/>
        </w:rPr>
      </w:pPr>
    </w:p>
    <w:p w14:paraId="4A4F0F51" w14:textId="77777777" w:rsidR="003859B1" w:rsidRPr="00225148" w:rsidRDefault="003859B1" w:rsidP="003859B1">
      <w:pPr>
        <w:pStyle w:val="TableParagraph"/>
        <w:tabs>
          <w:tab w:val="left" w:pos="3315"/>
        </w:tabs>
        <w:jc w:val="both"/>
        <w:rPr>
          <w:sz w:val="14"/>
          <w:szCs w:val="14"/>
          <w:lang w:val="es"/>
        </w:rPr>
      </w:pPr>
      <w:r>
        <w:rPr>
          <w:sz w:val="14"/>
          <w:szCs w:val="14"/>
          <w:lang w:val="es"/>
        </w:rPr>
        <w:t xml:space="preserve">En algunos de nuestros sitios web utilizamos el servicio reCAPTCHA de Google. El proveedor de reCAPTCHA es Google Inc., 1600 Amphitheatre Parkway, Mountain View, CA 94043, EE. UU. («Google») (empresa matriz: Google LLC, 1600 Amphitheatre Parkway, Mountain View, CA 94043, EE. UU.). reCAPTCHA nos permite comprobar si quienes introducen datos en nuestros respectivos sitios web (p. ej., mediante formularios de contacto) son seres humanos, bots o programas automáticos. Con este fin, reCAPTCHA analiza el comportamiento de los visitantes de nuestro sitio web atendiendo a distintas características. El análisis comienza en cuanto un usuario selecciona nuestro sitio web y se desarrolla de forma completamente automática en segundo plano. Durante el análisis, reCAPTCHA tiene en cuenta distintos tipos de información (p. ej., la dirección IP, la hora en la ubicación del usuario del sitio web o los movimientos que hace con el ratón). Los datos que se recogen en el marco de estos análisis se transfieren a Google. </w:t>
      </w:r>
    </w:p>
    <w:p w14:paraId="560B6D44" w14:textId="77777777" w:rsidR="003859B1" w:rsidRPr="005B7240" w:rsidRDefault="003859B1" w:rsidP="003859B1">
      <w:pPr>
        <w:pStyle w:val="TableParagraph"/>
        <w:tabs>
          <w:tab w:val="left" w:pos="3315"/>
        </w:tabs>
        <w:jc w:val="both"/>
        <w:rPr>
          <w:sz w:val="14"/>
          <w:szCs w:val="14"/>
          <w:lang w:val="es"/>
        </w:rPr>
      </w:pPr>
      <w:r>
        <w:rPr>
          <w:sz w:val="14"/>
          <w:szCs w:val="14"/>
          <w:lang w:val="es"/>
        </w:rPr>
        <w:t xml:space="preserve">El interés legítimo previsto en el artículo 6, apartado 1, letra a), del RGPD es el fundamento jurídico en el que nos basamos para utilizar reCAPTCHA. Como operadores, tenemos el interés legítimo de proteger nuestros sitios web frente a actividades abusivas de espionaje automatizado o spam. Encontrará información más pormenorizada sobre reCAPTCHA y la política de privacidad de Google en </w:t>
      </w:r>
      <w:hyperlink r:id="rId23" w:history="1">
        <w:r>
          <w:rPr>
            <w:rStyle w:val="Hyperlink"/>
            <w:sz w:val="14"/>
            <w:szCs w:val="14"/>
            <w:lang w:val="es"/>
          </w:rPr>
          <w:t>https://www.google.com/recaptcha/</w:t>
        </w:r>
      </w:hyperlink>
      <w:r>
        <w:rPr>
          <w:sz w:val="14"/>
          <w:szCs w:val="14"/>
          <w:lang w:val="es"/>
        </w:rPr>
        <w:t xml:space="preserve"> y </w:t>
      </w:r>
      <w:hyperlink r:id="rId24" w:history="1">
        <w:r>
          <w:rPr>
            <w:rStyle w:val="Hyperlink"/>
            <w:sz w:val="14"/>
            <w:szCs w:val="14"/>
            <w:lang w:val="es"/>
          </w:rPr>
          <w:t>https://www.google.com/intl/en/policies/privacy/</w:t>
        </w:r>
      </w:hyperlink>
      <w:r>
        <w:rPr>
          <w:sz w:val="14"/>
          <w:szCs w:val="14"/>
          <w:lang w:val="es"/>
        </w:rPr>
        <w:t>, respectivamente.</w:t>
      </w:r>
    </w:p>
    <w:p w14:paraId="0F6BB78D" w14:textId="77777777" w:rsidR="003859B1" w:rsidRPr="005B7240" w:rsidRDefault="003859B1" w:rsidP="003859B1">
      <w:pPr>
        <w:pStyle w:val="TableParagraph"/>
        <w:tabs>
          <w:tab w:val="left" w:pos="3315"/>
        </w:tabs>
        <w:ind w:left="462"/>
        <w:jc w:val="both"/>
        <w:rPr>
          <w:b/>
          <w:sz w:val="14"/>
          <w:szCs w:val="14"/>
          <w:lang w:val="es"/>
        </w:rPr>
      </w:pPr>
    </w:p>
    <w:p w14:paraId="326D5AA4" w14:textId="77777777" w:rsidR="003859B1" w:rsidRPr="00A42E04" w:rsidRDefault="00CD2113" w:rsidP="00FD3ED3">
      <w:pPr>
        <w:pStyle w:val="TableParagraph"/>
        <w:numPr>
          <w:ilvl w:val="0"/>
          <w:numId w:val="20"/>
        </w:numPr>
        <w:tabs>
          <w:tab w:val="left" w:pos="3315"/>
        </w:tabs>
        <w:jc w:val="both"/>
        <w:rPr>
          <w:b/>
          <w:sz w:val="14"/>
          <w:szCs w:val="14"/>
        </w:rPr>
      </w:pPr>
      <w:r>
        <w:rPr>
          <w:b/>
          <w:bCs/>
          <w:sz w:val="14"/>
          <w:szCs w:val="14"/>
          <w:lang w:val="es"/>
        </w:rPr>
        <w:t>Uso de Google Maps</w:t>
      </w:r>
    </w:p>
    <w:p w14:paraId="283B04D2" w14:textId="77777777" w:rsidR="00980EA5" w:rsidRPr="00225148" w:rsidRDefault="00CD2113" w:rsidP="00CD2113">
      <w:pPr>
        <w:pStyle w:val="TableParagraph"/>
        <w:tabs>
          <w:tab w:val="left" w:pos="3315"/>
        </w:tabs>
        <w:jc w:val="both"/>
        <w:rPr>
          <w:sz w:val="14"/>
          <w:szCs w:val="14"/>
          <w:lang w:val="es"/>
        </w:rPr>
      </w:pPr>
      <w:r>
        <w:rPr>
          <w:sz w:val="14"/>
          <w:szCs w:val="14"/>
          <w:lang w:val="es"/>
        </w:rPr>
        <w:t>En algunos de nuestros sitios web utilizamos Google Maps, que pertenece a Google Ireland Limited, Gordon House, 4 Barrow St, Dublín, D04 E5W5, Irlanda («Google»). Google Maps es un servicio web que muestra mapas interactivos con el fin de presentar visualmente información geográfica. El uso de este servicio nos permite mostrarle nuestra ubicación y proporcionarle indicaciones.</w:t>
      </w:r>
    </w:p>
    <w:p w14:paraId="7B34AB73" w14:textId="77777777" w:rsidR="00CD2113" w:rsidRPr="00225148" w:rsidRDefault="004F223F" w:rsidP="006E2B94">
      <w:pPr>
        <w:pStyle w:val="TableParagraph"/>
        <w:tabs>
          <w:tab w:val="left" w:pos="3315"/>
        </w:tabs>
        <w:jc w:val="both"/>
        <w:rPr>
          <w:sz w:val="14"/>
          <w:szCs w:val="14"/>
          <w:lang w:val="es"/>
        </w:rPr>
      </w:pPr>
      <w:r>
        <w:rPr>
          <w:sz w:val="14"/>
          <w:szCs w:val="14"/>
          <w:lang w:val="es"/>
        </w:rPr>
        <w:t>En el momento en que se accede a las subpáginas integradas en el mapa de Google Maps, la información sobre el uso de nuestro sitio web por su parte (como su dirección IP y datos sobre su ubicación) se transfiere a los servidores de Google, donde se almacena. Esta información también podría transferirse a los servidores de la empresa matriz, Google LLC, ubicada en EE. UU. Esta transferencia se produce con independencia de que tenga una cuenta en Google o de que haya iniciado sesión en ella. Si ha iniciado sesión en Google, sus datos se asociarán directamente a su cuenta. Si no quiere que se asocien a su perfil, tendrá que cerrar sesión antes de hacer clic en el botón. Google almacena los datos en forma de perfiles de usuarios (incluso en el caso de aquellos usuarios que no han iniciado sesión) y los evalúa. Su recogida, almacenamiento y evaluación se basan en los intereses legítimos de Google conforme al artículo 6, apartado 1, letra f), del RGPD, los cuales consisten en mostrar anuncios personalizados, hacer estudios de mercado o personalizar el diseño de los sitios web de Google. Tiene derecho a oponerse a la creación de dichos perfiles de usuarios. Para ejercerlo, tendrá que ponerse en contacto con Google.</w:t>
      </w:r>
    </w:p>
    <w:p w14:paraId="2EA25FB4" w14:textId="77777777" w:rsidR="003859B1" w:rsidRPr="00A42E04" w:rsidRDefault="004F0935" w:rsidP="00CD2113">
      <w:pPr>
        <w:pStyle w:val="TableParagraph"/>
        <w:tabs>
          <w:tab w:val="left" w:pos="3315"/>
        </w:tabs>
        <w:jc w:val="both"/>
        <w:rPr>
          <w:sz w:val="14"/>
          <w:szCs w:val="14"/>
        </w:rPr>
      </w:pPr>
      <w:r>
        <w:rPr>
          <w:sz w:val="14"/>
          <w:szCs w:val="14"/>
          <w:lang w:val="es"/>
        </w:rPr>
        <w:t xml:space="preserve">Si no está de acuerdo con que sus datos se transfieran a Google cuando utilice Google Maps, también tiene la opción de inhabilitar por completo el servicio de Google Maps desactivando JavaScript en su navegador. En ese caso, no podrá utilizar Google Maps ni, por tanto, los mapas que figuran en este sitio web. Encontrará información pormenorizada sobre la protección de datos en relación con el uso de Google Maps en el sitio web de Google: </w:t>
      </w:r>
      <w:hyperlink r:id="rId25" w:history="1">
        <w:r>
          <w:rPr>
            <w:rStyle w:val="Hyperlink"/>
            <w:sz w:val="14"/>
            <w:szCs w:val="14"/>
            <w:lang w:val="es"/>
          </w:rPr>
          <w:t>https://policies.google.com/privacy?hl=es&amp;gl=es</w:t>
        </w:r>
      </w:hyperlink>
      <w:r>
        <w:rPr>
          <w:sz w:val="14"/>
          <w:szCs w:val="14"/>
          <w:lang w:val="es"/>
        </w:rPr>
        <w:t>. En la medida en que lo exige la ley, le hemos pedido su consentimiento para tratar sus datos con los fines descritos anteriormente, de conformidad con el artículo 6, apartado 1, letra a), del RGPD. Puede revocar dicho consentimiento en cualquier momento, con efecto para el futuro.</w:t>
      </w:r>
    </w:p>
    <w:p w14:paraId="263E38DC" w14:textId="77777777" w:rsidR="00EF0512" w:rsidRPr="00CD2113" w:rsidRDefault="00EF0512" w:rsidP="00CD2113">
      <w:pPr>
        <w:pStyle w:val="TableParagraph"/>
        <w:tabs>
          <w:tab w:val="left" w:pos="3315"/>
        </w:tabs>
        <w:jc w:val="both"/>
        <w:rPr>
          <w:sz w:val="14"/>
          <w:szCs w:val="14"/>
          <w:highlight w:val="yellow"/>
        </w:rPr>
      </w:pPr>
    </w:p>
    <w:p w14:paraId="3C1819CD" w14:textId="77777777" w:rsidR="00436C61" w:rsidRPr="005B7240" w:rsidRDefault="00436C61" w:rsidP="00FD3ED3">
      <w:pPr>
        <w:pStyle w:val="TableParagraph"/>
        <w:numPr>
          <w:ilvl w:val="0"/>
          <w:numId w:val="20"/>
        </w:numPr>
        <w:tabs>
          <w:tab w:val="left" w:pos="3315"/>
        </w:tabs>
        <w:jc w:val="both"/>
        <w:rPr>
          <w:b/>
          <w:sz w:val="14"/>
          <w:szCs w:val="14"/>
          <w:lang w:val="nl-NL"/>
        </w:rPr>
      </w:pPr>
      <w:r>
        <w:rPr>
          <w:b/>
          <w:bCs/>
          <w:sz w:val="14"/>
          <w:szCs w:val="14"/>
          <w:lang w:val="es"/>
        </w:rPr>
        <w:t xml:space="preserve">Uso de las tipografías web de MyFonts.com o de Adobe </w:t>
      </w:r>
    </w:p>
    <w:p w14:paraId="03A2AB10" w14:textId="77777777" w:rsidR="00436C61" w:rsidRPr="00225148" w:rsidRDefault="00436C61" w:rsidP="00436C61">
      <w:pPr>
        <w:pStyle w:val="TableParagraph"/>
        <w:tabs>
          <w:tab w:val="left" w:pos="3315"/>
        </w:tabs>
        <w:jc w:val="both"/>
        <w:rPr>
          <w:sz w:val="14"/>
          <w:szCs w:val="14"/>
          <w:lang w:val="es"/>
        </w:rPr>
      </w:pPr>
      <w:r>
        <w:rPr>
          <w:sz w:val="14"/>
          <w:szCs w:val="14"/>
          <w:lang w:val="es"/>
        </w:rPr>
        <w:t xml:space="preserve">Algunos de los sitios web de los que somos responsables utilizan las tipografías web de MyFonts con el objetivo de mejorar el aspecto visual de la información que contienen. Las fuentes de MyFonts.com están almacenadas como tipografías web en el servidor correspondiente. Por motivos de licencias, al abrir la página su navegador se accede a un contador de MyFonts (MyFonts Inc., 500 Unicorn Park Drive, Woburn, MA 01801, EE. UU.), que así tiene conocimiento de su dirección IP. Si su navegador es incompatible con las tipografías web de MyFonts o no le permite acceder a ellas, verá nuestro sitio web con una fuente estándar. El uso de tipografías web se fundamenta en nuestros intereses legítimos, con arreglo al artículo 6, apartado 1, letra f), del RGPD. Encontrará más información en relación con las tipologías web de MyFonts y la privacidad en el siguiente enlace: </w:t>
      </w:r>
      <w:hyperlink r:id="rId26" w:history="1">
        <w:r>
          <w:rPr>
            <w:rStyle w:val="Hyperlink"/>
            <w:sz w:val="14"/>
            <w:szCs w:val="14"/>
            <w:lang w:val="es"/>
          </w:rPr>
          <w:t>http://www.myfonts.com/info/webfonts</w:t>
        </w:r>
      </w:hyperlink>
      <w:r>
        <w:rPr>
          <w:sz w:val="14"/>
          <w:szCs w:val="14"/>
          <w:lang w:val="es"/>
        </w:rPr>
        <w:t>.</w:t>
      </w:r>
    </w:p>
    <w:p w14:paraId="12893345" w14:textId="77777777" w:rsidR="00E1608D" w:rsidRPr="00225148" w:rsidRDefault="00E1608D" w:rsidP="00436C61">
      <w:pPr>
        <w:pStyle w:val="TableParagraph"/>
        <w:tabs>
          <w:tab w:val="left" w:pos="3315"/>
        </w:tabs>
        <w:jc w:val="both"/>
        <w:rPr>
          <w:sz w:val="14"/>
          <w:szCs w:val="14"/>
          <w:lang w:val="es"/>
        </w:rPr>
      </w:pPr>
    </w:p>
    <w:p w14:paraId="3480A938" w14:textId="77777777" w:rsidR="00E1608D" w:rsidRDefault="007677B9" w:rsidP="005B7350">
      <w:pPr>
        <w:pStyle w:val="TableParagraph"/>
        <w:tabs>
          <w:tab w:val="left" w:pos="3315"/>
        </w:tabs>
        <w:jc w:val="both"/>
        <w:rPr>
          <w:sz w:val="14"/>
          <w:szCs w:val="14"/>
        </w:rPr>
      </w:pPr>
      <w:r>
        <w:rPr>
          <w:sz w:val="14"/>
          <w:szCs w:val="14"/>
          <w:lang w:val="es"/>
        </w:rPr>
        <w:t xml:space="preserve">Algunos de nuestros sitios web utilizan las tipografías web de Adopte Typekit para que determinadas fuentes tengan un aspecto uniforme. El proveedor es Adobe Systems Incorporated, 345 Park Avenue, San José, CA 95110-2704, EE. UU. («Adobe»). Cuando se accede a los sitios web en cuestión, el navegador carga directamente las fuentes requeridas de Adobe para que se muestren correctamente. En consecuencia, el navegador establece una conexión con los servidores de Adobe en EE. UU. De este modo, Adobe recibe la información de que se ha accedido a nuestro sitio web a través de su dirección IP. Según la información facilitada por Adobe, al proporcionar las fuentes no se almacena ninguna cookie. Utilizamos Typekit para asegurarnos de que la presentación del sitio web sea adecuada. Por consiguiente, su uso se basa en nuestros intereses legítimos, con arreglo al artículo 6, apartado 1, letra f), del RGPD. Encontrará más información sobre las tipografías web de Adobe Typekit y la política de privacidad de Adobe en el siguiente enlace: </w:t>
      </w:r>
      <w:hyperlink r:id="rId27" w:history="1">
        <w:r>
          <w:rPr>
            <w:rStyle w:val="Hyperlink"/>
            <w:sz w:val="14"/>
            <w:szCs w:val="14"/>
            <w:lang w:val="es"/>
          </w:rPr>
          <w:t>https://www.adobe.com/es/privacy/policy.html</w:t>
        </w:r>
      </w:hyperlink>
      <w:r>
        <w:rPr>
          <w:sz w:val="14"/>
          <w:szCs w:val="14"/>
          <w:lang w:val="es"/>
        </w:rPr>
        <w:t>. Si su navegador es incompatible con las tipografías web, su ordenador utilizará una fuente estándar.</w:t>
      </w:r>
    </w:p>
    <w:p w14:paraId="46E8AA4D" w14:textId="77777777" w:rsidR="00227000" w:rsidRPr="00E1608D" w:rsidRDefault="00227000" w:rsidP="00E1608D">
      <w:pPr>
        <w:pStyle w:val="TableParagraph"/>
        <w:tabs>
          <w:tab w:val="left" w:pos="3315"/>
        </w:tabs>
        <w:ind w:left="462"/>
        <w:jc w:val="both"/>
        <w:rPr>
          <w:b/>
          <w:sz w:val="14"/>
          <w:szCs w:val="14"/>
        </w:rPr>
      </w:pPr>
    </w:p>
    <w:p w14:paraId="66DA2775" w14:textId="77777777" w:rsidR="00227000" w:rsidRPr="00E1608D" w:rsidRDefault="00227000" w:rsidP="00E1608D">
      <w:pPr>
        <w:pStyle w:val="TableParagraph"/>
        <w:numPr>
          <w:ilvl w:val="0"/>
          <w:numId w:val="20"/>
        </w:numPr>
        <w:tabs>
          <w:tab w:val="left" w:pos="3315"/>
        </w:tabs>
        <w:jc w:val="both"/>
        <w:rPr>
          <w:b/>
          <w:sz w:val="14"/>
          <w:szCs w:val="14"/>
        </w:rPr>
      </w:pPr>
      <w:r>
        <w:rPr>
          <w:b/>
          <w:bCs/>
          <w:sz w:val="14"/>
          <w:szCs w:val="14"/>
          <w:lang w:val="es"/>
        </w:rPr>
        <w:t>Aviso de privacidad adicional en relación con nuestras páginas de Facebook</w:t>
      </w:r>
    </w:p>
    <w:p w14:paraId="5A28AB63" w14:textId="77777777" w:rsidR="00227000" w:rsidRPr="005B7240" w:rsidRDefault="00227000" w:rsidP="00227000">
      <w:pPr>
        <w:pStyle w:val="TableParagraph"/>
        <w:tabs>
          <w:tab w:val="left" w:pos="3315"/>
        </w:tabs>
        <w:jc w:val="both"/>
        <w:rPr>
          <w:sz w:val="14"/>
          <w:szCs w:val="14"/>
          <w:lang w:val="es"/>
        </w:rPr>
      </w:pPr>
      <w:r>
        <w:rPr>
          <w:sz w:val="14"/>
          <w:szCs w:val="14"/>
          <w:lang w:val="es"/>
        </w:rPr>
        <w:t>Las páginas que DALLI-WERKE GmbH &amp; Co. KG, o sus empresas afiliadas o Mäurer &amp; Wirtz GmbH &amp; Co. KG, o sus empresas afiliadas gestionan en Facebook le permiten obtener información sobre nuestros servicios, así como contactar e interactuar con nosotros. Ofrecemos nuestras páginas en Facebook sobre la base del acuerdo alcanzado con Facebook (Facebook Ireland Ltd., 4 Grand Canal Square, Grand Canal Harbour, Dublín 2, Irlanda) en relación con el tratamiento conjunto de datos personales, con arreglo al artículo 26 del RGPD (el «Apéndice sobre responsables del tratamiento de estadísticas de la página»). De conformidad con este acuerdo, no tenemos la facultad de tomar ni implementar decisiones relativas al tratamiento de los datos de estadísticas. Facebook asume la responsabilidad de cumplir con lo dispuesto en el RGPD en relación con el tratamiento de datos de estadísticas, así como todas las obligaciones pertinentes que se desprenden del RGPD a este respecto.</w:t>
      </w:r>
    </w:p>
    <w:p w14:paraId="6543E6C7" w14:textId="77777777" w:rsidR="00227000" w:rsidRPr="005B7240" w:rsidRDefault="00227000" w:rsidP="00227000">
      <w:pPr>
        <w:pStyle w:val="TableParagraph"/>
        <w:tabs>
          <w:tab w:val="left" w:pos="3315"/>
        </w:tabs>
        <w:jc w:val="both"/>
        <w:rPr>
          <w:sz w:val="14"/>
          <w:szCs w:val="14"/>
          <w:lang w:val="es"/>
        </w:rPr>
      </w:pPr>
      <w:r>
        <w:rPr>
          <w:sz w:val="14"/>
          <w:szCs w:val="14"/>
          <w:lang w:val="es"/>
        </w:rPr>
        <w:t xml:space="preserve">Tenga en cuenta que, cuando visita páginas de Facebook, podrían tratarse fuera del EEE datos que le conciernen como usuario. </w:t>
      </w:r>
      <w:bookmarkStart w:id="10" w:name="_Hlk55317052"/>
      <w:r>
        <w:rPr>
          <w:sz w:val="14"/>
          <w:szCs w:val="14"/>
          <w:lang w:val="es"/>
        </w:rPr>
        <w:t>Facebook utiliza las cláusulas contractuales tipo de la UE para garantizar que, en dichos casos, sus datos cuenten con un nivel de protección equivalente al de la UE.</w:t>
      </w:r>
      <w:bookmarkEnd w:id="10"/>
    </w:p>
    <w:p w14:paraId="78F95D1F" w14:textId="77777777" w:rsidR="00227000" w:rsidRPr="00225148" w:rsidRDefault="00227000" w:rsidP="00227000">
      <w:pPr>
        <w:pStyle w:val="TableParagraph"/>
        <w:tabs>
          <w:tab w:val="left" w:pos="3315"/>
        </w:tabs>
        <w:jc w:val="both"/>
        <w:rPr>
          <w:sz w:val="14"/>
          <w:szCs w:val="14"/>
          <w:lang w:val="es"/>
        </w:rPr>
      </w:pPr>
      <w:r>
        <w:rPr>
          <w:sz w:val="14"/>
          <w:szCs w:val="14"/>
          <w:lang w:val="es"/>
        </w:rPr>
        <w:t>Sus datos pueden tratarse con fines publicitarios o para realizar estudios de mercado. Entre otras cosas, podrían crearse perfiles de uso para utilizarlos con fines publicitarios en función de los intereses que puedan asociarse a su comportamiento en la página. Para ello, normalmente se almacenan cookies en su ordenador.</w:t>
      </w:r>
    </w:p>
    <w:p w14:paraId="11765FA2" w14:textId="77777777" w:rsidR="00227000" w:rsidRPr="00227000" w:rsidRDefault="00227000" w:rsidP="00227000">
      <w:pPr>
        <w:pStyle w:val="TableParagraph"/>
        <w:tabs>
          <w:tab w:val="left" w:pos="3315"/>
        </w:tabs>
        <w:jc w:val="both"/>
        <w:rPr>
          <w:sz w:val="14"/>
          <w:szCs w:val="14"/>
        </w:rPr>
      </w:pPr>
      <w:r>
        <w:rPr>
          <w:sz w:val="14"/>
          <w:szCs w:val="14"/>
          <w:lang w:val="es"/>
        </w:rPr>
        <w:t>En la pestaña «Estadísticas de la página» podemos acceder a datos estadísticos de Facebook de distintas categorías relacionadas con el uso de las páginas de Facebook, como el número total de visitas, las veces que los usuarios dan a «Me gusta», la actividad en la página, la cantidad de interacciones en las publicaciones, el número de veces que se reproducen los vídeos, la cobertura de las publicaciones, los comentarios, los contenidos compartidos, las respuestas, la proporción de hombres y mujeres, el país y la ciudad de origen, el idioma, las visitas, y los clics en la tienda, el planificador de rutas y los números de teléfono. Utilizamos esta información para hacer que nuestras páginas sean más atractivas y respondan mejor a las necesidades de los usuarios (p. ej., buscando el momento idóneo para publicar los contenidos).</w:t>
      </w:r>
    </w:p>
    <w:p w14:paraId="053F7696" w14:textId="77777777" w:rsidR="00227000" w:rsidRPr="00225148" w:rsidRDefault="00227000" w:rsidP="00227000">
      <w:pPr>
        <w:pStyle w:val="TableParagraph"/>
        <w:tabs>
          <w:tab w:val="left" w:pos="3315"/>
        </w:tabs>
        <w:jc w:val="both"/>
        <w:rPr>
          <w:sz w:val="14"/>
          <w:szCs w:val="14"/>
          <w:lang w:val="es"/>
        </w:rPr>
      </w:pPr>
      <w:r>
        <w:rPr>
          <w:sz w:val="14"/>
          <w:szCs w:val="14"/>
          <w:lang w:val="es"/>
        </w:rPr>
        <w:t xml:space="preserve">En las páginas de Facebook, los datos personales de los usuarios son objeto de tratamiento con el fin de proteger nuestros intereses legítimos </w:t>
      </w:r>
      <w:r>
        <w:rPr>
          <w:sz w:val="14"/>
          <w:szCs w:val="14"/>
          <w:lang w:val="es"/>
        </w:rPr>
        <w:lastRenderedPageBreak/>
        <w:t>para adaptar la información que ofrecemos y nuestras comunicaciones con los usuarios a sus necesidades y los distintos grupos de destinatarios (fundamento jurídico: artículo 6, apartado 1, letra f), del RGPD). Si Facebook, como proveedor de la plataforma, le pide su consentimiento para tratar determinados datos, dicho tratamiento tendrá lugar con arreglo a lo establecido en el artículo 6, apartado 1, letra a), del RGPD.</w:t>
      </w:r>
    </w:p>
    <w:p w14:paraId="6EB51CD3" w14:textId="77777777" w:rsidR="00227000" w:rsidRPr="005B7240" w:rsidRDefault="00227000" w:rsidP="00227000">
      <w:pPr>
        <w:pStyle w:val="TableParagraph"/>
        <w:tabs>
          <w:tab w:val="left" w:pos="3315"/>
        </w:tabs>
        <w:jc w:val="both"/>
        <w:rPr>
          <w:sz w:val="14"/>
          <w:szCs w:val="14"/>
          <w:lang w:val="es"/>
        </w:rPr>
      </w:pPr>
      <w:r>
        <w:rPr>
          <w:sz w:val="14"/>
          <w:szCs w:val="14"/>
          <w:lang w:val="es"/>
        </w:rPr>
        <w:t xml:space="preserve">La forma más efectiva de ejercer sus derechos como interesado y solicitar información es contactando directamente con Facebook (véase </w:t>
      </w:r>
      <w:hyperlink r:id="rId28" w:history="1">
        <w:r>
          <w:rPr>
            <w:rStyle w:val="Hyperlink"/>
            <w:sz w:val="14"/>
            <w:szCs w:val="14"/>
            <w:lang w:val="es"/>
          </w:rPr>
          <w:t>https://www.facebook.com/legal/terms/information_about_page_insights_data</w:t>
        </w:r>
      </w:hyperlink>
      <w:r>
        <w:rPr>
          <w:sz w:val="14"/>
          <w:szCs w:val="14"/>
          <w:lang w:val="es"/>
        </w:rPr>
        <w:t xml:space="preserve">). </w:t>
      </w:r>
    </w:p>
    <w:p w14:paraId="351FBDAB" w14:textId="77777777" w:rsidR="00227000" w:rsidRPr="005B7240" w:rsidRDefault="00227000" w:rsidP="00227000">
      <w:pPr>
        <w:pStyle w:val="TableParagraph"/>
        <w:tabs>
          <w:tab w:val="left" w:pos="3315"/>
        </w:tabs>
        <w:jc w:val="both"/>
        <w:rPr>
          <w:sz w:val="14"/>
          <w:szCs w:val="14"/>
          <w:lang w:val="es"/>
        </w:rPr>
      </w:pPr>
      <w:r>
        <w:rPr>
          <w:sz w:val="14"/>
          <w:szCs w:val="14"/>
          <w:lang w:val="es"/>
        </w:rPr>
        <w:t xml:space="preserve">Encontrará más información sobre el tratamiento y el uso de datos, así como de los derechos y las opciones de configuración que tiene en este ámbito para proteger su privacidad, incluida la exclusión voluntaria, en la política de privacidad de Facebook </w:t>
      </w:r>
      <w:hyperlink r:id="rId29" w:history="1">
        <w:r>
          <w:rPr>
            <w:rStyle w:val="Hyperlink"/>
            <w:sz w:val="14"/>
            <w:szCs w:val="14"/>
            <w:lang w:val="es"/>
          </w:rPr>
          <w:t>(https://www.facebook.com/about/privacy/)</w:t>
        </w:r>
      </w:hyperlink>
      <w:r>
        <w:rPr>
          <w:sz w:val="14"/>
          <w:szCs w:val="14"/>
          <w:lang w:val="es"/>
        </w:rPr>
        <w:t xml:space="preserve"> y en el documento «Información sobre los datos de las estadísticas de la página» (</w:t>
      </w:r>
      <w:hyperlink r:id="rId30" w:history="1">
        <w:r>
          <w:rPr>
            <w:rStyle w:val="Hyperlink"/>
            <w:sz w:val="14"/>
            <w:szCs w:val="14"/>
            <w:lang w:val="es"/>
          </w:rPr>
          <w:t>https://www.facebook.com/legal/terms/information_about_page_insights_data</w:t>
        </w:r>
      </w:hyperlink>
      <w:r>
        <w:rPr>
          <w:sz w:val="14"/>
          <w:szCs w:val="14"/>
          <w:lang w:val="es"/>
        </w:rPr>
        <w:t xml:space="preserve">). </w:t>
      </w:r>
    </w:p>
    <w:p w14:paraId="1DBC1C12" w14:textId="7CB2ABBB" w:rsidR="00227000" w:rsidRDefault="00227000" w:rsidP="00227000">
      <w:pPr>
        <w:pStyle w:val="TableParagraph"/>
        <w:tabs>
          <w:tab w:val="left" w:pos="3315"/>
        </w:tabs>
        <w:jc w:val="both"/>
        <w:rPr>
          <w:sz w:val="14"/>
          <w:szCs w:val="14"/>
          <w:lang w:val="es"/>
        </w:rPr>
      </w:pPr>
      <w:r>
        <w:rPr>
          <w:sz w:val="14"/>
          <w:szCs w:val="14"/>
          <w:lang w:val="es"/>
        </w:rPr>
        <w:t xml:space="preserve">Exclusión voluntaria: </w:t>
      </w:r>
      <w:hyperlink r:id="rId31" w:history="1">
        <w:r>
          <w:rPr>
            <w:rStyle w:val="Hyperlink"/>
            <w:sz w:val="14"/>
            <w:szCs w:val="14"/>
            <w:lang w:val="es"/>
          </w:rPr>
          <w:t>https://www.facebook.com/settings?tab=ads</w:t>
        </w:r>
      </w:hyperlink>
      <w:r>
        <w:rPr>
          <w:sz w:val="14"/>
          <w:szCs w:val="14"/>
          <w:lang w:val="es"/>
        </w:rPr>
        <w:t xml:space="preserve"> o </w:t>
      </w:r>
      <w:hyperlink r:id="rId32" w:history="1">
        <w:r>
          <w:rPr>
            <w:rStyle w:val="Hyperlink"/>
            <w:sz w:val="14"/>
            <w:szCs w:val="14"/>
            <w:lang w:val="es"/>
          </w:rPr>
          <w:t>www.youronlinechoices.com</w:t>
        </w:r>
      </w:hyperlink>
      <w:r>
        <w:rPr>
          <w:sz w:val="14"/>
          <w:szCs w:val="14"/>
          <w:lang w:val="es"/>
        </w:rPr>
        <w:t>.</w:t>
      </w:r>
    </w:p>
    <w:p w14:paraId="6D731207" w14:textId="7287825D" w:rsidR="00FD0504" w:rsidRDefault="00FD0504" w:rsidP="00227000">
      <w:pPr>
        <w:pStyle w:val="TableParagraph"/>
        <w:tabs>
          <w:tab w:val="left" w:pos="3315"/>
        </w:tabs>
        <w:jc w:val="both"/>
        <w:rPr>
          <w:sz w:val="14"/>
          <w:szCs w:val="14"/>
          <w:lang w:val="es"/>
        </w:rPr>
      </w:pPr>
    </w:p>
    <w:p w14:paraId="65484986" w14:textId="77777777" w:rsidR="00FD0504" w:rsidRPr="00C74FA0" w:rsidRDefault="00FD0504" w:rsidP="00FD0504">
      <w:pPr>
        <w:pStyle w:val="TableParagraph"/>
        <w:numPr>
          <w:ilvl w:val="0"/>
          <w:numId w:val="22"/>
        </w:numPr>
        <w:tabs>
          <w:tab w:val="left" w:pos="3315"/>
        </w:tabs>
        <w:jc w:val="both"/>
        <w:rPr>
          <w:b/>
          <w:sz w:val="14"/>
          <w:szCs w:val="14"/>
          <w:highlight w:val="yellow"/>
        </w:rPr>
      </w:pPr>
      <w:r>
        <w:rPr>
          <w:b/>
          <w:bCs/>
          <w:sz w:val="14"/>
          <w:szCs w:val="14"/>
          <w:highlight w:val="yellow"/>
          <w:lang w:val="es"/>
        </w:rPr>
        <w:t>Uso de Facebook Pixel</w:t>
      </w:r>
    </w:p>
    <w:p w14:paraId="213977F1" w14:textId="77777777" w:rsidR="00FD0504" w:rsidRPr="00FD0504" w:rsidRDefault="00FD0504" w:rsidP="00FD0504">
      <w:pPr>
        <w:pStyle w:val="TableParagraph"/>
        <w:tabs>
          <w:tab w:val="left" w:pos="3315"/>
        </w:tabs>
        <w:jc w:val="both"/>
        <w:rPr>
          <w:sz w:val="14"/>
          <w:szCs w:val="14"/>
          <w:lang w:val="es"/>
        </w:rPr>
      </w:pPr>
      <w:r>
        <w:rPr>
          <w:sz w:val="14"/>
          <w:szCs w:val="14"/>
          <w:lang w:val="es"/>
        </w:rPr>
        <w:t>En algunos de nuestros sitios web, utilizamos</w:t>
      </w:r>
      <w:r>
        <w:rPr>
          <w:lang w:val="es"/>
        </w:rPr>
        <w:t xml:space="preserve"> </w:t>
      </w:r>
      <w:r>
        <w:rPr>
          <w:sz w:val="14"/>
          <w:szCs w:val="14"/>
          <w:lang w:val="es"/>
        </w:rPr>
        <w:t xml:space="preserve">Facebook Pixel para llevar a cabo un seguimiento de las acciones de los visitantes del sitio web (el denominado seguimiento de conversiones). El proveedor de este servicio es Facebook </w:t>
      </w:r>
      <w:proofErr w:type="spellStart"/>
      <w:r>
        <w:rPr>
          <w:sz w:val="14"/>
          <w:szCs w:val="14"/>
          <w:lang w:val="es"/>
        </w:rPr>
        <w:t>Ireland</w:t>
      </w:r>
      <w:proofErr w:type="spellEnd"/>
      <w:r>
        <w:rPr>
          <w:sz w:val="14"/>
          <w:szCs w:val="14"/>
          <w:lang w:val="es"/>
        </w:rPr>
        <w:t xml:space="preserve"> </w:t>
      </w:r>
      <w:proofErr w:type="spellStart"/>
      <w:r>
        <w:rPr>
          <w:sz w:val="14"/>
          <w:szCs w:val="14"/>
          <w:lang w:val="es"/>
        </w:rPr>
        <w:t>Limited</w:t>
      </w:r>
      <w:proofErr w:type="spellEnd"/>
      <w:r>
        <w:rPr>
          <w:sz w:val="14"/>
          <w:szCs w:val="14"/>
          <w:lang w:val="es"/>
        </w:rPr>
        <w:t>, 4 Grand Canal Square, Dublín 2, Irlanda. De esta manera, las acciones de los visitantes del sitio web se pueden seguir después de hacer clic en el anuncio de Facebook y, por lo tanto, se han reenviado al sitio web del proveedor. De este modo, la eficacia de la publicidad en Facebook puede analizarse con fines estadísticos y de investigación de mercado, y las futuras medidas publicitarias pueden optimizarse.</w:t>
      </w:r>
    </w:p>
    <w:p w14:paraId="34BB1F5C" w14:textId="77777777" w:rsidR="00FD0504" w:rsidRPr="00FD0504" w:rsidRDefault="00FD0504" w:rsidP="00FD0504">
      <w:pPr>
        <w:pStyle w:val="TableParagraph"/>
        <w:tabs>
          <w:tab w:val="left" w:pos="3315"/>
        </w:tabs>
        <w:jc w:val="both"/>
        <w:rPr>
          <w:sz w:val="14"/>
          <w:szCs w:val="14"/>
          <w:lang w:val="nl-NL"/>
        </w:rPr>
      </w:pPr>
      <w:r>
        <w:rPr>
          <w:sz w:val="14"/>
          <w:szCs w:val="14"/>
          <w:lang w:val="es"/>
        </w:rPr>
        <w:t xml:space="preserve">Los datos recabados son anónimos para nosotros como operador del sitio web, y no podemos sacar ninguna conclusión sobre la identidad de los usuarios. Sin embargo, los datos son guardados y tratados por Facebook para que sea posible establecer un enlace al respectivo perfil de usuario y Facebook pueda utilizar los datos para sus propios fines publicitarios de acuerdo con las directrices de tratamiento de datos de Facebook. Por lo tanto, Facebook puede permitir publicar un anuncio en sus páginas, así como fuera de Facebook. Según Facebook, los datos guardados también se pueden transferir a los Estados Unidos y a otros terceros países (véase la sección 6). El operador del sitio web no puede influir en el uso de los datos. </w:t>
      </w:r>
    </w:p>
    <w:p w14:paraId="09AED8DA" w14:textId="77777777" w:rsidR="00FD0504" w:rsidRPr="003C340F" w:rsidRDefault="00FD0504" w:rsidP="00FD0504">
      <w:pPr>
        <w:pStyle w:val="TableParagraph"/>
        <w:tabs>
          <w:tab w:val="left" w:pos="3315"/>
        </w:tabs>
        <w:jc w:val="both"/>
        <w:rPr>
          <w:sz w:val="14"/>
          <w:szCs w:val="14"/>
        </w:rPr>
      </w:pPr>
      <w:r>
        <w:rPr>
          <w:sz w:val="14"/>
          <w:szCs w:val="14"/>
          <w:lang w:val="es"/>
        </w:rPr>
        <w:t>El uso de Facebook Pixel depende de su consentimiento (artículo 6, párrafo 1, letra a, del RGPD); el consentimiento puede ser revocado en cualquier momento con efecto de cara al futuro.</w:t>
      </w:r>
    </w:p>
    <w:p w14:paraId="13C1E12A" w14:textId="77777777" w:rsidR="00FD0504" w:rsidRPr="003C340F" w:rsidRDefault="00FD0504" w:rsidP="00FD0504">
      <w:pPr>
        <w:pStyle w:val="TableParagraph"/>
        <w:tabs>
          <w:tab w:val="left" w:pos="3315"/>
        </w:tabs>
        <w:jc w:val="both"/>
        <w:rPr>
          <w:sz w:val="14"/>
          <w:szCs w:val="14"/>
        </w:rPr>
      </w:pPr>
      <w:r>
        <w:rPr>
          <w:sz w:val="14"/>
          <w:szCs w:val="14"/>
          <w:lang w:val="es"/>
        </w:rPr>
        <w:t xml:space="preserve">Para revocar su consentimiento o para adaptar individualmente su configuración de las cookies (incluidas la selección y la anulación de la selección), en el sitio web en cuestión, deberá hacer clic en el botón «Configuración de las cookies» o en el símbolo que aparecerá en la parte inferior izquierda de la pantalla y después haga su elección. </w:t>
      </w:r>
    </w:p>
    <w:p w14:paraId="0FE7C40E" w14:textId="77777777" w:rsidR="00FD0504" w:rsidRPr="00FD0504" w:rsidRDefault="00FD0504" w:rsidP="00FD0504">
      <w:pPr>
        <w:pStyle w:val="TableParagraph"/>
        <w:tabs>
          <w:tab w:val="left" w:pos="3315"/>
        </w:tabs>
        <w:jc w:val="both"/>
        <w:rPr>
          <w:sz w:val="14"/>
          <w:szCs w:val="14"/>
          <w:lang w:val="nl-NL"/>
        </w:rPr>
      </w:pPr>
      <w:r>
        <w:rPr>
          <w:sz w:val="14"/>
          <w:szCs w:val="14"/>
          <w:lang w:val="es"/>
        </w:rPr>
        <w:t xml:space="preserve">Encontrará más información sobre la protección de su privacidad en la política de protección de datos de Facebook: </w:t>
      </w:r>
      <w:hyperlink r:id="rId33" w:history="1">
        <w:r>
          <w:rPr>
            <w:rStyle w:val="Hyperlink"/>
            <w:sz w:val="14"/>
            <w:szCs w:val="14"/>
            <w:lang w:val="es"/>
          </w:rPr>
          <w:t>https://www.facebook.com/about/privacy/</w:t>
        </w:r>
      </w:hyperlink>
      <w:r>
        <w:rPr>
          <w:sz w:val="14"/>
          <w:szCs w:val="14"/>
          <w:lang w:val="es"/>
        </w:rPr>
        <w:t xml:space="preserve">. </w:t>
      </w:r>
    </w:p>
    <w:p w14:paraId="4958FE9D" w14:textId="77777777" w:rsidR="00FD0504" w:rsidRPr="00FD0504" w:rsidRDefault="00FD0504" w:rsidP="00FD0504">
      <w:pPr>
        <w:pStyle w:val="TableParagraph"/>
        <w:tabs>
          <w:tab w:val="left" w:pos="3315"/>
        </w:tabs>
        <w:jc w:val="both"/>
        <w:rPr>
          <w:sz w:val="14"/>
          <w:szCs w:val="14"/>
          <w:lang w:val="nl-NL"/>
        </w:rPr>
      </w:pPr>
      <w:r>
        <w:rPr>
          <w:sz w:val="14"/>
          <w:szCs w:val="14"/>
          <w:lang w:val="es"/>
        </w:rPr>
        <w:t xml:space="preserve">Además, si ha iniciado sesión en Facebook, puede desactivar la función de </w:t>
      </w:r>
      <w:proofErr w:type="spellStart"/>
      <w:r>
        <w:rPr>
          <w:sz w:val="14"/>
          <w:szCs w:val="14"/>
          <w:lang w:val="es"/>
        </w:rPr>
        <w:t>remarketing</w:t>
      </w:r>
      <w:proofErr w:type="spellEnd"/>
      <w:r>
        <w:rPr>
          <w:sz w:val="14"/>
          <w:szCs w:val="14"/>
          <w:lang w:val="es"/>
        </w:rPr>
        <w:t xml:space="preserve"> «Audiencias personalizadas» en el área de anuncios en </w:t>
      </w:r>
      <w:hyperlink r:id="rId34" w:history="1">
        <w:r>
          <w:rPr>
            <w:rStyle w:val="Hyperlink"/>
            <w:sz w:val="14"/>
            <w:szCs w:val="14"/>
            <w:lang w:val="es"/>
          </w:rPr>
          <w:t>https://www.facebook.com/ads/preferences/?entry_product=ad_settings_screen</w:t>
        </w:r>
      </w:hyperlink>
      <w:r>
        <w:rPr>
          <w:sz w:val="14"/>
          <w:szCs w:val="14"/>
          <w:lang w:val="es"/>
        </w:rPr>
        <w:t>.</w:t>
      </w:r>
    </w:p>
    <w:p w14:paraId="762CA958" w14:textId="77777777" w:rsidR="00FD0504" w:rsidRPr="00FD0504" w:rsidRDefault="00FD0504" w:rsidP="00FD0504">
      <w:pPr>
        <w:pStyle w:val="TableParagraph"/>
        <w:tabs>
          <w:tab w:val="left" w:pos="3315"/>
        </w:tabs>
        <w:jc w:val="both"/>
        <w:rPr>
          <w:sz w:val="14"/>
          <w:szCs w:val="14"/>
          <w:lang w:val="nl-NL"/>
        </w:rPr>
      </w:pPr>
      <w:r>
        <w:rPr>
          <w:sz w:val="14"/>
          <w:szCs w:val="14"/>
          <w:lang w:val="es"/>
        </w:rPr>
        <w:t xml:space="preserve">Si no tiene una cuenta de Facebook, puede desactivar la publicidad basada en el uso de Facebook en el sitio web de la Alianza Europea de Publicidad Digital Interactiva: </w:t>
      </w:r>
      <w:hyperlink r:id="rId35" w:history="1">
        <w:r>
          <w:rPr>
            <w:rStyle w:val="Hyperlink"/>
            <w:sz w:val="14"/>
            <w:szCs w:val="14"/>
            <w:lang w:val="es"/>
          </w:rPr>
          <w:t>http://www.youronlinechoices.com/de/praferenzmanagement/</w:t>
        </w:r>
      </w:hyperlink>
      <w:r>
        <w:rPr>
          <w:sz w:val="14"/>
          <w:szCs w:val="14"/>
          <w:lang w:val="es"/>
        </w:rPr>
        <w:t>.</w:t>
      </w:r>
    </w:p>
    <w:p w14:paraId="53A1124F" w14:textId="33F9E292" w:rsidR="00FD0504" w:rsidRDefault="00FD0504" w:rsidP="00227000">
      <w:pPr>
        <w:pStyle w:val="TableParagraph"/>
        <w:tabs>
          <w:tab w:val="left" w:pos="3315"/>
        </w:tabs>
        <w:jc w:val="both"/>
        <w:rPr>
          <w:sz w:val="14"/>
          <w:szCs w:val="14"/>
          <w:lang w:val="nl-NL"/>
        </w:rPr>
      </w:pPr>
    </w:p>
    <w:p w14:paraId="06CAF50B" w14:textId="77777777" w:rsidR="00FD0504" w:rsidRPr="00C74FA0" w:rsidRDefault="00FD0504" w:rsidP="00FD0504">
      <w:pPr>
        <w:pStyle w:val="TableParagraph"/>
        <w:numPr>
          <w:ilvl w:val="0"/>
          <w:numId w:val="22"/>
        </w:numPr>
        <w:tabs>
          <w:tab w:val="left" w:pos="3315"/>
        </w:tabs>
        <w:jc w:val="both"/>
        <w:rPr>
          <w:b/>
          <w:sz w:val="14"/>
          <w:szCs w:val="14"/>
          <w:highlight w:val="yellow"/>
        </w:rPr>
      </w:pPr>
      <w:r>
        <w:rPr>
          <w:b/>
          <w:bCs/>
          <w:sz w:val="14"/>
          <w:szCs w:val="14"/>
          <w:highlight w:val="yellow"/>
          <w:lang w:val="es"/>
        </w:rPr>
        <w:t xml:space="preserve">Uso de </w:t>
      </w:r>
      <w:proofErr w:type="spellStart"/>
      <w:r>
        <w:rPr>
          <w:b/>
          <w:bCs/>
          <w:sz w:val="14"/>
          <w:szCs w:val="14"/>
          <w:highlight w:val="yellow"/>
          <w:lang w:val="es"/>
        </w:rPr>
        <w:t>Adform</w:t>
      </w:r>
      <w:proofErr w:type="spellEnd"/>
      <w:r>
        <w:rPr>
          <w:b/>
          <w:bCs/>
          <w:sz w:val="14"/>
          <w:szCs w:val="14"/>
          <w:highlight w:val="yellow"/>
          <w:lang w:val="es"/>
        </w:rPr>
        <w:t xml:space="preserve"> Pixel</w:t>
      </w:r>
    </w:p>
    <w:p w14:paraId="332766FC" w14:textId="77777777" w:rsidR="00FD0504" w:rsidRPr="00C92631" w:rsidRDefault="00FD0504" w:rsidP="00FD0504">
      <w:pPr>
        <w:pStyle w:val="TableParagraph"/>
        <w:tabs>
          <w:tab w:val="left" w:pos="3315"/>
        </w:tabs>
        <w:jc w:val="both"/>
        <w:rPr>
          <w:sz w:val="14"/>
          <w:szCs w:val="14"/>
          <w:lang w:val="es"/>
        </w:rPr>
      </w:pPr>
      <w:r>
        <w:rPr>
          <w:sz w:val="14"/>
          <w:szCs w:val="14"/>
          <w:lang w:val="es"/>
        </w:rPr>
        <w:t xml:space="preserve">En algunos de nuestros sitios web, utilizamos el servicio </w:t>
      </w:r>
      <w:proofErr w:type="spellStart"/>
      <w:r>
        <w:rPr>
          <w:sz w:val="14"/>
          <w:szCs w:val="14"/>
          <w:lang w:val="es"/>
        </w:rPr>
        <w:t>Adform</w:t>
      </w:r>
      <w:proofErr w:type="spellEnd"/>
      <w:r>
        <w:rPr>
          <w:sz w:val="14"/>
          <w:szCs w:val="14"/>
          <w:lang w:val="es"/>
        </w:rPr>
        <w:t xml:space="preserve"> del proveedor </w:t>
      </w:r>
      <w:proofErr w:type="spellStart"/>
      <w:r>
        <w:rPr>
          <w:sz w:val="14"/>
          <w:szCs w:val="14"/>
          <w:lang w:val="es"/>
        </w:rPr>
        <w:t>Adform</w:t>
      </w:r>
      <w:proofErr w:type="spellEnd"/>
      <w:r>
        <w:rPr>
          <w:sz w:val="14"/>
          <w:szCs w:val="14"/>
          <w:lang w:val="es"/>
        </w:rPr>
        <w:t xml:space="preserve">, </w:t>
      </w:r>
      <w:proofErr w:type="spellStart"/>
      <w:r>
        <w:rPr>
          <w:sz w:val="14"/>
          <w:szCs w:val="14"/>
          <w:lang w:val="es"/>
        </w:rPr>
        <w:t>Wildersgade</w:t>
      </w:r>
      <w:proofErr w:type="spellEnd"/>
      <w:r>
        <w:rPr>
          <w:sz w:val="14"/>
          <w:szCs w:val="14"/>
          <w:lang w:val="es"/>
        </w:rPr>
        <w:t xml:space="preserve"> 10B, sal. 1, DK-1408 Copenhague, Dinamarca. El objetivo de este servicio es poder ofrecer publicidad en Internet relacionada con el comportamiento. Con este fin, se ha implementado un píxel de seguimiento en nuestro sitio web. Este se guardará en el dispositivo del visitante cuando visite nuestro sitio web en cuestión o cuando reproduzca vídeos en esta página de destino o en otro sitio web de un cliente de </w:t>
      </w:r>
      <w:proofErr w:type="spellStart"/>
      <w:r>
        <w:rPr>
          <w:sz w:val="14"/>
          <w:szCs w:val="14"/>
          <w:lang w:val="es"/>
        </w:rPr>
        <w:t>Adform</w:t>
      </w:r>
      <w:proofErr w:type="spellEnd"/>
      <w:r>
        <w:rPr>
          <w:sz w:val="14"/>
          <w:szCs w:val="14"/>
          <w:lang w:val="es"/>
        </w:rPr>
        <w:t xml:space="preserve">. La cookie contiene un número de identificación aleatorio o información sobre las actividades publicitarias en el sitio web de un anunciante. Mediante los números de identificación aleatorios de las cookies, </w:t>
      </w:r>
      <w:proofErr w:type="spellStart"/>
      <w:r>
        <w:rPr>
          <w:sz w:val="14"/>
          <w:szCs w:val="14"/>
          <w:lang w:val="es"/>
        </w:rPr>
        <w:t>Adform</w:t>
      </w:r>
      <w:proofErr w:type="spellEnd"/>
      <w:r>
        <w:rPr>
          <w:sz w:val="14"/>
          <w:szCs w:val="14"/>
          <w:lang w:val="es"/>
        </w:rPr>
        <w:t xml:space="preserve"> recopila y guarda en los perfiles basados en cookies información anónima, como el sistema operativo, la versión del navegador, la ubicación geográfica, las URL en las que </w:t>
      </w:r>
      <w:proofErr w:type="spellStart"/>
      <w:r>
        <w:rPr>
          <w:sz w:val="14"/>
          <w:szCs w:val="14"/>
          <w:lang w:val="es"/>
        </w:rPr>
        <w:t>Adform</w:t>
      </w:r>
      <w:proofErr w:type="spellEnd"/>
      <w:r>
        <w:rPr>
          <w:sz w:val="14"/>
          <w:szCs w:val="14"/>
          <w:lang w:val="es"/>
        </w:rPr>
        <w:t xml:space="preserve"> muestra publicidad o información sobre la interacción con la publicidad (por ejemplo, número de clics o visualizaciones). En caso de solicitudes en los servidores de </w:t>
      </w:r>
      <w:proofErr w:type="spellStart"/>
      <w:r>
        <w:rPr>
          <w:sz w:val="14"/>
          <w:szCs w:val="14"/>
          <w:lang w:val="es"/>
        </w:rPr>
        <w:t>Adform</w:t>
      </w:r>
      <w:proofErr w:type="spellEnd"/>
      <w:r>
        <w:rPr>
          <w:sz w:val="14"/>
          <w:szCs w:val="14"/>
          <w:lang w:val="es"/>
        </w:rPr>
        <w:t xml:space="preserve">, </w:t>
      </w:r>
      <w:proofErr w:type="spellStart"/>
      <w:r>
        <w:rPr>
          <w:sz w:val="14"/>
          <w:szCs w:val="14"/>
          <w:lang w:val="es"/>
        </w:rPr>
        <w:t>Adform</w:t>
      </w:r>
      <w:proofErr w:type="spellEnd"/>
      <w:r>
        <w:rPr>
          <w:sz w:val="14"/>
          <w:szCs w:val="14"/>
          <w:lang w:val="es"/>
        </w:rPr>
        <w:t xml:space="preserve"> puede acceder a las direcciones IP de los usuarios de Internet, que se anonimizan de conformidad con la legislación local en materia de protección de datos. Es posible un reconocimiento en otros sitios web. Encontrará más información proporcionada por </w:t>
      </w:r>
      <w:proofErr w:type="spellStart"/>
      <w:r>
        <w:rPr>
          <w:sz w:val="14"/>
          <w:szCs w:val="14"/>
          <w:lang w:val="es"/>
        </w:rPr>
        <w:t>Adform</w:t>
      </w:r>
      <w:proofErr w:type="spellEnd"/>
      <w:r>
        <w:rPr>
          <w:sz w:val="14"/>
          <w:szCs w:val="14"/>
          <w:lang w:val="es"/>
        </w:rPr>
        <w:t xml:space="preserve"> sobre el almacenamiento, el tratamiento y el uso de sus datos en </w:t>
      </w:r>
      <w:hyperlink r:id="rId36" w:history="1">
        <w:r>
          <w:rPr>
            <w:rStyle w:val="Hyperlink"/>
            <w:sz w:val="14"/>
            <w:szCs w:val="14"/>
            <w:lang w:val="es"/>
          </w:rPr>
          <w:t>https://site.adform.com/datenschutz-opt-out/</w:t>
        </w:r>
      </w:hyperlink>
      <w:r>
        <w:rPr>
          <w:sz w:val="14"/>
          <w:szCs w:val="14"/>
          <w:lang w:val="es"/>
        </w:rPr>
        <w:t>.</w:t>
      </w:r>
    </w:p>
    <w:p w14:paraId="1475D076" w14:textId="77777777" w:rsidR="00FD0504" w:rsidRPr="00FD0504" w:rsidRDefault="00FD0504" w:rsidP="00227000">
      <w:pPr>
        <w:pStyle w:val="TableParagraph"/>
        <w:tabs>
          <w:tab w:val="left" w:pos="3315"/>
        </w:tabs>
        <w:jc w:val="both"/>
        <w:rPr>
          <w:sz w:val="14"/>
          <w:szCs w:val="14"/>
          <w:lang w:val="es"/>
        </w:rPr>
      </w:pPr>
    </w:p>
    <w:p w14:paraId="548D94F0" w14:textId="77777777" w:rsidR="008E11D3" w:rsidRPr="00FD0504" w:rsidRDefault="008E11D3" w:rsidP="00D47E56">
      <w:pPr>
        <w:pStyle w:val="TableParagraph"/>
        <w:tabs>
          <w:tab w:val="left" w:pos="3315"/>
        </w:tabs>
        <w:ind w:left="462"/>
        <w:jc w:val="both"/>
        <w:rPr>
          <w:b/>
          <w:sz w:val="14"/>
          <w:szCs w:val="14"/>
          <w:lang w:val="es"/>
        </w:rPr>
      </w:pPr>
    </w:p>
    <w:p w14:paraId="56979015" w14:textId="225F7225" w:rsidR="0082733C" w:rsidRPr="00E70008" w:rsidRDefault="0082733C" w:rsidP="00FD0504">
      <w:pPr>
        <w:pStyle w:val="TableParagraph"/>
        <w:numPr>
          <w:ilvl w:val="0"/>
          <w:numId w:val="22"/>
        </w:numPr>
        <w:tabs>
          <w:tab w:val="left" w:pos="3315"/>
        </w:tabs>
        <w:jc w:val="both"/>
        <w:rPr>
          <w:b/>
          <w:sz w:val="14"/>
          <w:szCs w:val="14"/>
        </w:rPr>
      </w:pPr>
      <w:r>
        <w:rPr>
          <w:b/>
          <w:bCs/>
          <w:sz w:val="14"/>
          <w:szCs w:val="14"/>
          <w:lang w:val="es"/>
        </w:rPr>
        <w:t>Uso de WhatsApp</w:t>
      </w:r>
    </w:p>
    <w:p w14:paraId="0F7F47C1" w14:textId="77777777" w:rsidR="0082733C" w:rsidRPr="00225148" w:rsidRDefault="00811ECE" w:rsidP="0082733C">
      <w:pPr>
        <w:pStyle w:val="TableParagraph"/>
        <w:tabs>
          <w:tab w:val="left" w:pos="3315"/>
        </w:tabs>
        <w:jc w:val="both"/>
        <w:rPr>
          <w:b/>
          <w:sz w:val="14"/>
          <w:szCs w:val="14"/>
          <w:lang w:val="es"/>
        </w:rPr>
      </w:pPr>
      <w:r>
        <w:rPr>
          <w:sz w:val="14"/>
          <w:szCs w:val="14"/>
          <w:lang w:val="es"/>
        </w:rPr>
        <w:t xml:space="preserve">En algunos de nuestros sitios web proporcionamos —probablemente mediante un enlace o botón específico para compartir, acompañado del icono correspondiente— enlaces a WhatsApp (WhatsApp Ireland Limited, 4 Grand Canal Square, Grand Canal Harbour, Dublín 2, Irlanda), un servicio de mensajería instantánea que pertenece a Facebook Inc. Le recomendamos que utilice los servicios externos invocables y sus funciones bajo su propio criterio. WhatsApp almacena datos de sus usuarios y también podría usarlos con fines comerciales. Si no está de acuerdo, no haga clic en los enlaces correspondientes ni en los enlaces o botones para compartir. Encontrará más información sobre el tratamiento de datos por parte de WhatsApp en el siguiente enlace: </w:t>
      </w:r>
      <w:hyperlink r:id="rId37" w:history="1">
        <w:r>
          <w:rPr>
            <w:rStyle w:val="Hyperlink"/>
            <w:sz w:val="14"/>
            <w:szCs w:val="14"/>
            <w:lang w:val="es"/>
          </w:rPr>
          <w:t>https://www.whatsapp.com/legal/updates/privacy-policy</w:t>
        </w:r>
      </w:hyperlink>
      <w:r w:rsidR="00225148">
        <w:rPr>
          <w:sz w:val="14"/>
          <w:szCs w:val="14"/>
          <w:lang w:val="es"/>
        </w:rPr>
        <w:t>.</w:t>
      </w:r>
    </w:p>
    <w:p w14:paraId="20F06D97" w14:textId="77777777" w:rsidR="0082733C" w:rsidRPr="00225148" w:rsidRDefault="0082733C" w:rsidP="0082733C">
      <w:pPr>
        <w:pStyle w:val="TableParagraph"/>
        <w:tabs>
          <w:tab w:val="left" w:pos="3315"/>
        </w:tabs>
        <w:ind w:left="462"/>
        <w:jc w:val="both"/>
        <w:rPr>
          <w:b/>
          <w:sz w:val="14"/>
          <w:szCs w:val="14"/>
          <w:lang w:val="es"/>
        </w:rPr>
      </w:pPr>
    </w:p>
    <w:p w14:paraId="42A8EF5B" w14:textId="77777777" w:rsidR="00CF481D" w:rsidRPr="00E70008" w:rsidRDefault="00CF481D" w:rsidP="00FD0504">
      <w:pPr>
        <w:pStyle w:val="TableParagraph"/>
        <w:numPr>
          <w:ilvl w:val="0"/>
          <w:numId w:val="22"/>
        </w:numPr>
        <w:tabs>
          <w:tab w:val="left" w:pos="3315"/>
        </w:tabs>
        <w:jc w:val="both"/>
        <w:rPr>
          <w:b/>
          <w:sz w:val="14"/>
          <w:szCs w:val="14"/>
        </w:rPr>
      </w:pPr>
      <w:r>
        <w:rPr>
          <w:b/>
          <w:bCs/>
          <w:sz w:val="14"/>
          <w:szCs w:val="14"/>
          <w:lang w:val="es"/>
        </w:rPr>
        <w:t>Uso de Instagram</w:t>
      </w:r>
    </w:p>
    <w:p w14:paraId="65F3440F" w14:textId="77777777" w:rsidR="00CF481D" w:rsidRPr="00225148" w:rsidRDefault="00DF466C" w:rsidP="00F814AD">
      <w:pPr>
        <w:pStyle w:val="TableParagraph"/>
        <w:tabs>
          <w:tab w:val="left" w:pos="3315"/>
        </w:tabs>
        <w:jc w:val="both"/>
        <w:rPr>
          <w:sz w:val="14"/>
          <w:szCs w:val="14"/>
          <w:lang w:val="es"/>
        </w:rPr>
      </w:pPr>
      <w:r>
        <w:rPr>
          <w:sz w:val="14"/>
          <w:szCs w:val="14"/>
          <w:lang w:val="es"/>
        </w:rPr>
        <w:t>En algunos de nuestros sitios web proporcionamos (probablemente mediante un enlace o botón específico para compartir, acompañado del icono correspondiente) enlaces a Instagram. Le recomendamos que utilice los servicios externos invocables de Instagram y sus funciones bajo su propio criterio. Instagram es uno de los productos de Facebook, proporcionado por Facebook Ireland Limited, 4 Grand Canal Square, Dublín 2, Irlanda. Facebook trata información sobre los usuarios para proporcionar sus productos. Facebook e Instagram comparten infraestructuras, sistemas y tecnologías con otras empresas de Facebook, y podrían tratar información sobre los usuarios al margen de las empresas de Facebook. Facebook tratará los datos sobre usted que se recojan durante dicho uso. Si no está de acuerdo, no haga clic en los enlaces correspondientes ni en los enlaces o botones para compartir. Encontrará más información sobre el tratamiento de datos por parte de Facebook y la configuración de Instagram en el sitio web de Instagram (</w:t>
      </w:r>
      <w:hyperlink r:id="rId38" w:history="1">
        <w:r>
          <w:rPr>
            <w:rStyle w:val="Hyperlink"/>
            <w:sz w:val="14"/>
            <w:szCs w:val="14"/>
            <w:lang w:val="es"/>
          </w:rPr>
          <w:t>https://www.instagram.com/</w:t>
        </w:r>
      </w:hyperlink>
      <w:r>
        <w:rPr>
          <w:sz w:val="14"/>
          <w:szCs w:val="14"/>
          <w:lang w:val="es"/>
        </w:rPr>
        <w:t xml:space="preserve"> o </w:t>
      </w:r>
      <w:hyperlink r:id="rId39" w:history="1">
        <w:r>
          <w:rPr>
            <w:rStyle w:val="Hyperlink"/>
            <w:sz w:val="14"/>
            <w:szCs w:val="14"/>
            <w:lang w:val="es"/>
          </w:rPr>
          <w:t>https://help.instagram.com/519522125107875</w:t>
        </w:r>
      </w:hyperlink>
      <w:r>
        <w:rPr>
          <w:sz w:val="14"/>
          <w:szCs w:val="14"/>
          <w:lang w:val="es"/>
        </w:rPr>
        <w:t>).</w:t>
      </w:r>
    </w:p>
    <w:p w14:paraId="4086D0A9" w14:textId="77777777" w:rsidR="00F814AD" w:rsidRPr="00225148" w:rsidRDefault="00F814AD" w:rsidP="00F814AD">
      <w:pPr>
        <w:pStyle w:val="TableParagraph"/>
        <w:tabs>
          <w:tab w:val="left" w:pos="3315"/>
        </w:tabs>
        <w:jc w:val="both"/>
        <w:rPr>
          <w:b/>
          <w:sz w:val="14"/>
          <w:szCs w:val="14"/>
          <w:lang w:val="es"/>
        </w:rPr>
      </w:pPr>
    </w:p>
    <w:p w14:paraId="0EFFBBBD" w14:textId="77777777" w:rsidR="00CF481D" w:rsidRPr="00E70008" w:rsidRDefault="00CF481D" w:rsidP="00FD0504">
      <w:pPr>
        <w:pStyle w:val="TableParagraph"/>
        <w:numPr>
          <w:ilvl w:val="0"/>
          <w:numId w:val="22"/>
        </w:numPr>
        <w:tabs>
          <w:tab w:val="left" w:pos="3315"/>
        </w:tabs>
        <w:jc w:val="both"/>
        <w:rPr>
          <w:b/>
          <w:sz w:val="14"/>
          <w:szCs w:val="14"/>
        </w:rPr>
      </w:pPr>
      <w:r>
        <w:rPr>
          <w:b/>
          <w:bCs/>
          <w:sz w:val="14"/>
          <w:szCs w:val="14"/>
          <w:lang w:val="es"/>
        </w:rPr>
        <w:t>Uso de Twitter</w:t>
      </w:r>
    </w:p>
    <w:p w14:paraId="03D1FB0F" w14:textId="77777777" w:rsidR="00CF481D" w:rsidRPr="00225148" w:rsidRDefault="004424BD" w:rsidP="00A579DF">
      <w:pPr>
        <w:pStyle w:val="TableParagraph"/>
        <w:tabs>
          <w:tab w:val="left" w:pos="3315"/>
        </w:tabs>
        <w:jc w:val="both"/>
        <w:rPr>
          <w:sz w:val="14"/>
          <w:szCs w:val="14"/>
          <w:lang w:val="es"/>
        </w:rPr>
      </w:pPr>
      <w:r>
        <w:rPr>
          <w:sz w:val="14"/>
          <w:szCs w:val="14"/>
          <w:lang w:val="es"/>
        </w:rPr>
        <w:t xml:space="preserve">En algunos de nuestros sitios web proporcionamos (probablemente mediante un enlace o botón específico para compartir, acompañado del icono correspondiente) enlaces a la plataforma o los servicios de Twitter Inc., 795 Folsom St., Suite 600, San Francisco, CA 94107, EE. UU. Le recomendamos que utilice el servicio de mensajes breves de Twitter y sus funciones bajo su propio criterio. Twitter podría recoger datos de los usuarios relacionados con sus servicios. Si no está de acuerdo, no haga clic en los enlaces correspondientes ni en los enlaces o botones para compartir. Encontrará información sobre qué datos trata Twitter y con qué fines se usan en la política de privacidad de Twitter y en el siguiente enlace: </w:t>
      </w:r>
      <w:hyperlink r:id="rId40" w:history="1">
        <w:r>
          <w:rPr>
            <w:rStyle w:val="Hyperlink"/>
            <w:sz w:val="14"/>
            <w:szCs w:val="14"/>
            <w:lang w:val="es"/>
          </w:rPr>
          <w:t>https://support.twitter.com/forms/privacy</w:t>
        </w:r>
      </w:hyperlink>
      <w:r>
        <w:rPr>
          <w:sz w:val="14"/>
          <w:szCs w:val="14"/>
          <w:lang w:val="es"/>
        </w:rPr>
        <w:t>.</w:t>
      </w:r>
    </w:p>
    <w:p w14:paraId="2999272C" w14:textId="77777777" w:rsidR="00CF481D" w:rsidRPr="00225148" w:rsidRDefault="00CF481D" w:rsidP="00495681">
      <w:pPr>
        <w:pStyle w:val="TableParagraph"/>
        <w:tabs>
          <w:tab w:val="left" w:pos="3315"/>
        </w:tabs>
        <w:ind w:left="462"/>
        <w:jc w:val="both"/>
        <w:rPr>
          <w:b/>
          <w:sz w:val="14"/>
          <w:szCs w:val="14"/>
          <w:lang w:val="es"/>
        </w:rPr>
      </w:pPr>
    </w:p>
    <w:p w14:paraId="738089B7" w14:textId="77777777" w:rsidR="00495681" w:rsidRPr="00E70008" w:rsidRDefault="00495681" w:rsidP="00FD0504">
      <w:pPr>
        <w:pStyle w:val="TableParagraph"/>
        <w:numPr>
          <w:ilvl w:val="0"/>
          <w:numId w:val="22"/>
        </w:numPr>
        <w:tabs>
          <w:tab w:val="left" w:pos="3315"/>
        </w:tabs>
        <w:jc w:val="both"/>
        <w:rPr>
          <w:b/>
          <w:sz w:val="14"/>
          <w:szCs w:val="14"/>
        </w:rPr>
      </w:pPr>
      <w:r>
        <w:rPr>
          <w:b/>
          <w:bCs/>
          <w:sz w:val="14"/>
          <w:szCs w:val="14"/>
          <w:lang w:val="es"/>
        </w:rPr>
        <w:t>Uso de Pinterest</w:t>
      </w:r>
    </w:p>
    <w:p w14:paraId="25301D4E" w14:textId="77777777" w:rsidR="00495681" w:rsidRPr="00225148" w:rsidRDefault="004B6FDC" w:rsidP="000C4DF7">
      <w:pPr>
        <w:pStyle w:val="TableParagraph"/>
        <w:tabs>
          <w:tab w:val="left" w:pos="3315"/>
        </w:tabs>
        <w:jc w:val="both"/>
        <w:rPr>
          <w:sz w:val="14"/>
          <w:szCs w:val="14"/>
          <w:lang w:val="es"/>
        </w:rPr>
      </w:pPr>
      <w:r>
        <w:rPr>
          <w:sz w:val="14"/>
          <w:szCs w:val="14"/>
          <w:lang w:val="es"/>
        </w:rPr>
        <w:t xml:space="preserve">En algunos de nuestros sitios web proporcionamos (probablemente mediante un enlace o botón específico para compartir, acompañado del icono correspondiente) enlaces a la plataforma o los servicios de Pinterest (Pinterest Europe Ltd., Palmerston House, 2nd Floor, Fenian Street, Dublín 2, Irlanda). Le recomendamos que utilice dichos servicios externos y sus funciones bajo su propio criterio. Pinterest almacena datos de sus usuarios (p. ej., información personal, la dirección IP, etc.) y podría usarlos con fines comerciales. Si no está de acuerdo, no haga clic en los enlaces correspondientes ni en los enlaces o botones para compartir. Encontrará más información sobre el tratamiento de datos por parte de Pinterest en la política de privacidad de Pinterest: </w:t>
      </w:r>
      <w:hyperlink r:id="rId41" w:history="1">
        <w:r>
          <w:rPr>
            <w:rStyle w:val="Hyperlink"/>
            <w:sz w:val="14"/>
            <w:szCs w:val="14"/>
            <w:lang w:val="es"/>
          </w:rPr>
          <w:t>https://policy.pinterest.com/de/privacy-policy</w:t>
        </w:r>
      </w:hyperlink>
      <w:r>
        <w:rPr>
          <w:sz w:val="14"/>
          <w:szCs w:val="14"/>
          <w:lang w:val="es"/>
        </w:rPr>
        <w:t>.</w:t>
      </w:r>
    </w:p>
    <w:p w14:paraId="41E0FB7F" w14:textId="77777777" w:rsidR="00495681" w:rsidRPr="00225148" w:rsidRDefault="00495681" w:rsidP="00495681">
      <w:pPr>
        <w:pStyle w:val="TableParagraph"/>
        <w:tabs>
          <w:tab w:val="left" w:pos="3315"/>
        </w:tabs>
        <w:ind w:left="462"/>
        <w:jc w:val="both"/>
        <w:rPr>
          <w:b/>
          <w:sz w:val="14"/>
          <w:szCs w:val="14"/>
          <w:lang w:val="es"/>
        </w:rPr>
      </w:pPr>
    </w:p>
    <w:p w14:paraId="34D74168" w14:textId="77777777" w:rsidR="00FD0504" w:rsidRPr="000B5665" w:rsidRDefault="00FD0504" w:rsidP="00FD0504">
      <w:pPr>
        <w:pStyle w:val="TableParagraph"/>
        <w:numPr>
          <w:ilvl w:val="0"/>
          <w:numId w:val="23"/>
        </w:numPr>
        <w:tabs>
          <w:tab w:val="left" w:pos="3315"/>
        </w:tabs>
        <w:jc w:val="both"/>
        <w:rPr>
          <w:b/>
          <w:sz w:val="14"/>
          <w:szCs w:val="14"/>
          <w:highlight w:val="yellow"/>
        </w:rPr>
      </w:pPr>
      <w:r>
        <w:rPr>
          <w:b/>
          <w:bCs/>
          <w:sz w:val="14"/>
          <w:szCs w:val="14"/>
          <w:highlight w:val="yellow"/>
          <w:lang w:val="es"/>
        </w:rPr>
        <w:t xml:space="preserve">Uso de Commerce </w:t>
      </w:r>
      <w:proofErr w:type="spellStart"/>
      <w:r>
        <w:rPr>
          <w:b/>
          <w:bCs/>
          <w:sz w:val="14"/>
          <w:szCs w:val="14"/>
          <w:highlight w:val="yellow"/>
          <w:lang w:val="es"/>
        </w:rPr>
        <w:t>Connector</w:t>
      </w:r>
      <w:proofErr w:type="spellEnd"/>
    </w:p>
    <w:p w14:paraId="40F51038" w14:textId="77777777" w:rsidR="00FD0504" w:rsidRPr="00FD0504" w:rsidRDefault="00FD0504" w:rsidP="00FD0504">
      <w:pPr>
        <w:pStyle w:val="TableParagraph"/>
        <w:tabs>
          <w:tab w:val="left" w:pos="3315"/>
        </w:tabs>
        <w:jc w:val="both"/>
        <w:rPr>
          <w:sz w:val="14"/>
          <w:szCs w:val="14"/>
          <w:lang w:val="es"/>
        </w:rPr>
      </w:pPr>
      <w:r>
        <w:rPr>
          <w:sz w:val="14"/>
          <w:szCs w:val="14"/>
          <w:lang w:val="es"/>
        </w:rPr>
        <w:t xml:space="preserve">En algunos de nuestros sitios web, utilizamos el servicio externo Commerce </w:t>
      </w:r>
      <w:proofErr w:type="spellStart"/>
      <w:r>
        <w:rPr>
          <w:sz w:val="14"/>
          <w:szCs w:val="14"/>
          <w:lang w:val="es"/>
        </w:rPr>
        <w:t>Connector</w:t>
      </w:r>
      <w:proofErr w:type="spellEnd"/>
      <w:r>
        <w:rPr>
          <w:sz w:val="14"/>
          <w:szCs w:val="14"/>
          <w:lang w:val="es"/>
        </w:rPr>
        <w:t xml:space="preserve">, con el que mostramos las oportunidades de compra en línea o en establecimientos locales o los socios comerciales que venden algunos de nuestros productos. En el sitio web de Commerce </w:t>
      </w:r>
      <w:proofErr w:type="spellStart"/>
      <w:r>
        <w:rPr>
          <w:sz w:val="14"/>
          <w:szCs w:val="14"/>
          <w:lang w:val="es"/>
        </w:rPr>
        <w:t>Connector</w:t>
      </w:r>
      <w:proofErr w:type="spellEnd"/>
      <w:r>
        <w:rPr>
          <w:sz w:val="14"/>
          <w:szCs w:val="14"/>
          <w:lang w:val="es"/>
        </w:rPr>
        <w:t xml:space="preserve">, al que quizá se le dirija cuando haga clic en el botón «Comprar ahora» o «Pedir ahora», accederá directamente a los sitios web de nuestros socios comerciales. Le recomendamos que utilice dicho servicio externo bajo su propio criterio. Será responsable la empresa que figure en el aviso legal </w:t>
      </w:r>
      <w:r>
        <w:rPr>
          <w:sz w:val="14"/>
          <w:szCs w:val="14"/>
          <w:lang w:val="es"/>
        </w:rPr>
        <w:lastRenderedPageBreak/>
        <w:t xml:space="preserve">correspondiente (en la actualidad, Commerce </w:t>
      </w:r>
      <w:proofErr w:type="spellStart"/>
      <w:r>
        <w:rPr>
          <w:sz w:val="14"/>
          <w:szCs w:val="14"/>
          <w:lang w:val="es"/>
        </w:rPr>
        <w:t>Connector</w:t>
      </w:r>
      <w:proofErr w:type="spellEnd"/>
      <w:r>
        <w:rPr>
          <w:sz w:val="14"/>
          <w:szCs w:val="14"/>
          <w:lang w:val="es"/>
        </w:rPr>
        <w:t xml:space="preserve"> GmbH, </w:t>
      </w:r>
      <w:proofErr w:type="spellStart"/>
      <w:r>
        <w:rPr>
          <w:sz w:val="14"/>
          <w:szCs w:val="14"/>
          <w:lang w:val="es"/>
        </w:rPr>
        <w:t>Deckerstraße</w:t>
      </w:r>
      <w:proofErr w:type="spellEnd"/>
      <w:r>
        <w:rPr>
          <w:sz w:val="14"/>
          <w:szCs w:val="14"/>
          <w:lang w:val="es"/>
        </w:rPr>
        <w:t xml:space="preserve"> 41, 70372 Stuttgart, Alemania). Encontrará más información sobre el tratamiento de datos por parte de Commerce </w:t>
      </w:r>
      <w:proofErr w:type="spellStart"/>
      <w:r>
        <w:rPr>
          <w:sz w:val="14"/>
          <w:szCs w:val="14"/>
          <w:lang w:val="es"/>
        </w:rPr>
        <w:t>Connector</w:t>
      </w:r>
      <w:proofErr w:type="spellEnd"/>
      <w:r>
        <w:rPr>
          <w:sz w:val="14"/>
          <w:szCs w:val="14"/>
          <w:lang w:val="es"/>
        </w:rPr>
        <w:t xml:space="preserve"> en: </w:t>
      </w:r>
      <w:hyperlink r:id="rId42" w:history="1">
        <w:r>
          <w:rPr>
            <w:rStyle w:val="Hyperlink"/>
            <w:sz w:val="14"/>
            <w:szCs w:val="14"/>
            <w:lang w:val="es"/>
          </w:rPr>
          <w:t>https://www.commerce-connector.com/web/privacy-policy/</w:t>
        </w:r>
      </w:hyperlink>
      <w:r>
        <w:rPr>
          <w:sz w:val="14"/>
          <w:szCs w:val="14"/>
          <w:lang w:val="es"/>
        </w:rPr>
        <w:t>.</w:t>
      </w:r>
    </w:p>
    <w:p w14:paraId="4E71C37B" w14:textId="77777777" w:rsidR="0012518A" w:rsidRPr="005B7240" w:rsidRDefault="0012518A" w:rsidP="0012518A">
      <w:pPr>
        <w:pStyle w:val="TableParagraph"/>
        <w:tabs>
          <w:tab w:val="left" w:pos="3315"/>
        </w:tabs>
        <w:ind w:left="462"/>
        <w:jc w:val="both"/>
        <w:rPr>
          <w:b/>
          <w:sz w:val="14"/>
          <w:szCs w:val="14"/>
          <w:lang w:val="es"/>
        </w:rPr>
      </w:pPr>
    </w:p>
    <w:p w14:paraId="7D6518B3" w14:textId="77777777" w:rsidR="00436C61" w:rsidRPr="005B7240" w:rsidRDefault="00436C61" w:rsidP="00FD0504">
      <w:pPr>
        <w:pStyle w:val="TableParagraph"/>
        <w:numPr>
          <w:ilvl w:val="0"/>
          <w:numId w:val="22"/>
        </w:numPr>
        <w:tabs>
          <w:tab w:val="left" w:pos="3315"/>
        </w:tabs>
        <w:jc w:val="both"/>
        <w:rPr>
          <w:b/>
          <w:sz w:val="14"/>
          <w:szCs w:val="14"/>
          <w:lang w:val="nl-NL"/>
        </w:rPr>
      </w:pPr>
      <w:r>
        <w:rPr>
          <w:b/>
          <w:bCs/>
          <w:sz w:val="14"/>
          <w:szCs w:val="14"/>
          <w:lang w:val="es"/>
        </w:rPr>
        <w:t>Modificación de las normas en materia de protección de datos</w:t>
      </w:r>
    </w:p>
    <w:p w14:paraId="2A71951F" w14:textId="77777777" w:rsidR="00436C61" w:rsidRPr="00FD3ED3" w:rsidRDefault="00436C61" w:rsidP="00436C61">
      <w:pPr>
        <w:pStyle w:val="TableParagraph"/>
        <w:tabs>
          <w:tab w:val="left" w:pos="3315"/>
        </w:tabs>
        <w:jc w:val="both"/>
        <w:rPr>
          <w:sz w:val="14"/>
          <w:szCs w:val="14"/>
        </w:rPr>
      </w:pPr>
      <w:r>
        <w:rPr>
          <w:sz w:val="14"/>
          <w:szCs w:val="14"/>
          <w:lang w:val="es"/>
        </w:rPr>
        <w:t xml:space="preserve">Es posible que, con el fin de seguir mejorando nuestro sitio web o de introducir nuevas tecnologías u otros elementos, tengamos que modificar la presente declaración de protección de datos personales. Por consiguiente, nos reservamos el derecho a modificar nuestra declaración de protección de datos personales en cualquier momento, con efecto futuro. Por este motivo, le recomendamos que periódicamente vuelva a leer dicha declaración. </w:t>
      </w:r>
    </w:p>
    <w:p w14:paraId="6272971C" w14:textId="77777777" w:rsidR="00436C61" w:rsidRPr="00FD3ED3" w:rsidRDefault="00436C61" w:rsidP="00436C61">
      <w:pPr>
        <w:pStyle w:val="TableParagraph"/>
        <w:tabs>
          <w:tab w:val="left" w:pos="3315"/>
        </w:tabs>
        <w:jc w:val="both"/>
        <w:rPr>
          <w:sz w:val="14"/>
          <w:szCs w:val="14"/>
        </w:rPr>
      </w:pPr>
    </w:p>
    <w:p w14:paraId="611BE6A2" w14:textId="77777777" w:rsidR="00436C61" w:rsidRPr="00436C61" w:rsidRDefault="00436C61" w:rsidP="00436C61">
      <w:pPr>
        <w:pStyle w:val="TableParagraph"/>
        <w:tabs>
          <w:tab w:val="left" w:pos="3315"/>
        </w:tabs>
        <w:jc w:val="both"/>
        <w:rPr>
          <w:b/>
          <w:sz w:val="14"/>
          <w:szCs w:val="14"/>
        </w:rPr>
      </w:pPr>
    </w:p>
    <w:p w14:paraId="066BD06A" w14:textId="77777777" w:rsidR="00436C61" w:rsidRPr="00436C61" w:rsidRDefault="00436C61" w:rsidP="00436C61">
      <w:pPr>
        <w:pStyle w:val="TableParagraph"/>
        <w:tabs>
          <w:tab w:val="left" w:pos="3315"/>
        </w:tabs>
        <w:jc w:val="both"/>
        <w:rPr>
          <w:b/>
          <w:sz w:val="14"/>
          <w:szCs w:val="14"/>
        </w:rPr>
      </w:pPr>
    </w:p>
    <w:p w14:paraId="712713C6" w14:textId="77777777" w:rsidR="00436C61" w:rsidRPr="005B7240" w:rsidRDefault="00FD3ED3" w:rsidP="00436C61">
      <w:pPr>
        <w:jc w:val="both"/>
        <w:rPr>
          <w:rFonts w:ascii="Arial" w:eastAsia="Arial" w:hAnsi="Arial" w:cs="Arial"/>
          <w:sz w:val="14"/>
          <w:szCs w:val="14"/>
          <w:lang w:val="en-US"/>
        </w:rPr>
      </w:pPr>
      <w:r>
        <w:rPr>
          <w:rFonts w:ascii="Arial" w:eastAsia="Arial" w:hAnsi="Arial" w:cs="Arial"/>
          <w:sz w:val="14"/>
          <w:szCs w:val="14"/>
          <w:lang w:val="es"/>
        </w:rPr>
        <w:t>La información sobre la protección de datos y el tratamiento de datos por nuestra parte conforme a los artículos 13, 14 y 21 del RGPD, así como la información adicional en materia de protección de datos relativa al sitio web, podría cambiar cada cierto tiempo. Publicaremos todos los cambios en esta página, y podrá consultar las versiones anteriores en un archivo.</w:t>
      </w:r>
    </w:p>
    <w:p w14:paraId="032E85A6" w14:textId="77777777" w:rsidR="00436C61" w:rsidRPr="00436C61" w:rsidRDefault="00436C61" w:rsidP="00996CF4">
      <w:pPr>
        <w:pStyle w:val="TableParagraph"/>
        <w:tabs>
          <w:tab w:val="left" w:pos="3315"/>
        </w:tabs>
        <w:ind w:left="0"/>
        <w:jc w:val="both"/>
        <w:rPr>
          <w:b/>
          <w:sz w:val="14"/>
          <w:szCs w:val="14"/>
        </w:rPr>
      </w:pPr>
    </w:p>
    <w:sectPr w:rsidR="00436C61" w:rsidRPr="00436C61" w:rsidSect="0061688C">
      <w:type w:val="continuous"/>
      <w:pgSz w:w="11906" w:h="16838"/>
      <w:pgMar w:top="568" w:right="1558" w:bottom="567" w:left="1276"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7413" w14:textId="77777777" w:rsidR="00346AF1" w:rsidRDefault="00346AF1" w:rsidP="001F5C5C">
      <w:pPr>
        <w:spacing w:after="0" w:line="240" w:lineRule="auto"/>
      </w:pPr>
      <w:r>
        <w:separator/>
      </w:r>
    </w:p>
  </w:endnote>
  <w:endnote w:type="continuationSeparator" w:id="0">
    <w:p w14:paraId="5647B4BB" w14:textId="77777777" w:rsidR="00346AF1" w:rsidRDefault="00346AF1" w:rsidP="001F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AD1A" w14:textId="77777777" w:rsidR="00B44854" w:rsidRPr="00225148" w:rsidRDefault="00B44854" w:rsidP="00C534B0">
    <w:pPr>
      <w:pStyle w:val="Fuzeile"/>
      <w:rPr>
        <w:bCs/>
        <w:sz w:val="16"/>
        <w:szCs w:val="16"/>
        <w:lang w:val="en-US"/>
      </w:rPr>
    </w:pPr>
    <w:r>
      <w:rPr>
        <w:sz w:val="16"/>
        <w:szCs w:val="16"/>
        <w:lang w:val="es"/>
      </w:rPr>
      <w:tab/>
    </w:r>
    <w:r>
      <w:rPr>
        <w:sz w:val="16"/>
        <w:szCs w:val="16"/>
        <w:lang w:val="es"/>
      </w:rPr>
      <w:tab/>
      <w:t xml:space="preserve">Página </w:t>
    </w:r>
    <w:r>
      <w:rPr>
        <w:sz w:val="16"/>
        <w:szCs w:val="16"/>
        <w:lang w:val="es"/>
      </w:rPr>
      <w:fldChar w:fldCharType="begin"/>
    </w:r>
    <w:r>
      <w:rPr>
        <w:sz w:val="16"/>
        <w:szCs w:val="16"/>
        <w:lang w:val="es"/>
      </w:rPr>
      <w:instrText>PAGE  \* Arabic  \* MERGEFORMAT</w:instrText>
    </w:r>
    <w:r>
      <w:rPr>
        <w:sz w:val="16"/>
        <w:szCs w:val="16"/>
        <w:lang w:val="es"/>
      </w:rPr>
      <w:fldChar w:fldCharType="separate"/>
    </w:r>
    <w:r>
      <w:rPr>
        <w:noProof/>
        <w:sz w:val="16"/>
        <w:szCs w:val="16"/>
        <w:lang w:val="es"/>
      </w:rPr>
      <w:t>2</w:t>
    </w:r>
    <w:r>
      <w:rPr>
        <w:sz w:val="16"/>
        <w:szCs w:val="16"/>
        <w:lang w:val="es"/>
      </w:rPr>
      <w:fldChar w:fldCharType="end"/>
    </w:r>
    <w:r>
      <w:rPr>
        <w:sz w:val="16"/>
        <w:szCs w:val="16"/>
        <w:lang w:val="es"/>
      </w:rPr>
      <w:t xml:space="preserve"> de </w:t>
    </w:r>
    <w:r>
      <w:rPr>
        <w:sz w:val="16"/>
        <w:szCs w:val="16"/>
        <w:lang w:val="es"/>
      </w:rPr>
      <w:fldChar w:fldCharType="begin"/>
    </w:r>
    <w:r>
      <w:rPr>
        <w:sz w:val="16"/>
        <w:szCs w:val="16"/>
        <w:lang w:val="es"/>
      </w:rPr>
      <w:instrText>NUMPAGES  \* Arabic  \* MERGEFORMAT</w:instrText>
    </w:r>
    <w:r>
      <w:rPr>
        <w:sz w:val="16"/>
        <w:szCs w:val="16"/>
        <w:lang w:val="es"/>
      </w:rPr>
      <w:fldChar w:fldCharType="separate"/>
    </w:r>
    <w:r>
      <w:rPr>
        <w:noProof/>
        <w:sz w:val="16"/>
        <w:szCs w:val="16"/>
        <w:lang w:val="es"/>
      </w:rPr>
      <w:t>3</w:t>
    </w:r>
    <w:r>
      <w:rPr>
        <w:sz w:val="16"/>
        <w:szCs w:val="16"/>
        <w:lang w:val="es"/>
      </w:rPr>
      <w:fldChar w:fldCharType="end"/>
    </w:r>
  </w:p>
  <w:p w14:paraId="2F83BE46" w14:textId="77777777" w:rsidR="00B44854" w:rsidRPr="00225148" w:rsidRDefault="00B44854">
    <w:pPr>
      <w:pStyle w:val="Fuzeile"/>
      <w:rPr>
        <w:sz w:val="16"/>
        <w:szCs w:val="16"/>
        <w:lang w:val="en-US"/>
      </w:rPr>
    </w:pPr>
    <w:r>
      <w:rPr>
        <w:sz w:val="16"/>
        <w:szCs w:val="16"/>
        <w:highlight w:val="yellow"/>
        <w:lang w:val="es"/>
      </w:rPr>
      <w:t>Información sobre la privacidad Versión __.__.____, Nº. 01</w:t>
    </w:r>
    <w:r>
      <w:rPr>
        <w:sz w:val="16"/>
        <w:szCs w:val="16"/>
        <w:lang w:val="es"/>
      </w:rPr>
      <w:t xml:space="preserve"> </w:t>
    </w:r>
    <w:r>
      <w:rPr>
        <w:sz w:val="16"/>
        <w:szCs w:val="16"/>
        <w:lang w:val="es"/>
      </w:rPr>
      <w:tab/>
    </w:r>
    <w:r>
      <w:rPr>
        <w:sz w:val="16"/>
        <w:szCs w:val="16"/>
        <w:lang w:val="es"/>
      </w:rPr>
      <w:tab/>
      <w:t>© 2018, HEC Harald Eul Consulting GmbH, todos los derechos reservados</w:t>
    </w:r>
  </w:p>
  <w:p w14:paraId="6C2758C5" w14:textId="77777777" w:rsidR="00B44854" w:rsidRPr="00225148" w:rsidRDefault="00B44854">
    <w:pP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EBE7" w14:textId="77777777" w:rsidR="00B44854" w:rsidRPr="00C534B0" w:rsidRDefault="00B44854" w:rsidP="00590670">
    <w:pPr>
      <w:pStyle w:val="Fuzeile"/>
      <w:rPr>
        <w:sz w:val="16"/>
        <w:szCs w:val="16"/>
      </w:rPr>
    </w:pPr>
    <w:r>
      <w:rPr>
        <w:sz w:val="16"/>
        <w:szCs w:val="16"/>
        <w:lang w:val="es"/>
      </w:rPr>
      <w:tab/>
    </w:r>
    <w:r>
      <w:rPr>
        <w:sz w:val="16"/>
        <w:szCs w:val="16"/>
        <w:lang w:val="es"/>
      </w:rPr>
      <w:tab/>
      <w:t xml:space="preserve">Página </w:t>
    </w:r>
    <w:r>
      <w:rPr>
        <w:sz w:val="16"/>
        <w:szCs w:val="16"/>
        <w:lang w:val="es"/>
      </w:rPr>
      <w:fldChar w:fldCharType="begin"/>
    </w:r>
    <w:r>
      <w:rPr>
        <w:sz w:val="16"/>
        <w:szCs w:val="16"/>
        <w:lang w:val="es"/>
      </w:rPr>
      <w:instrText>PAGE  \* Arabic  \* MERGEFORMAT</w:instrText>
    </w:r>
    <w:r>
      <w:rPr>
        <w:sz w:val="16"/>
        <w:szCs w:val="16"/>
        <w:lang w:val="es"/>
      </w:rPr>
      <w:fldChar w:fldCharType="separate"/>
    </w:r>
    <w:r w:rsidR="00225148">
      <w:rPr>
        <w:noProof/>
        <w:sz w:val="16"/>
        <w:szCs w:val="16"/>
        <w:lang w:val="es"/>
      </w:rPr>
      <w:t>1</w:t>
    </w:r>
    <w:r>
      <w:rPr>
        <w:sz w:val="16"/>
        <w:szCs w:val="16"/>
        <w:lang w:val="es"/>
      </w:rPr>
      <w:fldChar w:fldCharType="end"/>
    </w:r>
    <w:r>
      <w:rPr>
        <w:sz w:val="16"/>
        <w:szCs w:val="16"/>
        <w:lang w:val="es"/>
      </w:rPr>
      <w:t xml:space="preserve"> de </w:t>
    </w:r>
    <w:r>
      <w:rPr>
        <w:sz w:val="16"/>
        <w:szCs w:val="16"/>
        <w:lang w:val="es"/>
      </w:rPr>
      <w:fldChar w:fldCharType="begin"/>
    </w:r>
    <w:r>
      <w:rPr>
        <w:sz w:val="16"/>
        <w:szCs w:val="16"/>
        <w:lang w:val="es"/>
      </w:rPr>
      <w:instrText>NUMPAGES  \* Arabic  \* MERGEFORMAT</w:instrText>
    </w:r>
    <w:r>
      <w:rPr>
        <w:sz w:val="16"/>
        <w:szCs w:val="16"/>
        <w:lang w:val="es"/>
      </w:rPr>
      <w:fldChar w:fldCharType="separate"/>
    </w:r>
    <w:r w:rsidR="00225148">
      <w:rPr>
        <w:noProof/>
        <w:sz w:val="16"/>
        <w:szCs w:val="16"/>
        <w:lang w:val="es"/>
      </w:rPr>
      <w:t>7</w:t>
    </w:r>
    <w:r>
      <w:rPr>
        <w:sz w:val="16"/>
        <w:szCs w:val="16"/>
        <w:lang w:val="es"/>
      </w:rPr>
      <w:fldChar w:fldCharType="end"/>
    </w:r>
  </w:p>
  <w:p w14:paraId="5CB0D974" w14:textId="77777777" w:rsidR="00B44854" w:rsidRPr="00C534B0" w:rsidRDefault="00B44854" w:rsidP="005906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4942" w14:textId="77777777" w:rsidR="00B44854" w:rsidRPr="00C534B0" w:rsidRDefault="00B44854">
    <w:pPr>
      <w:pStyle w:val="Fuzeile"/>
      <w:rPr>
        <w:sz w:val="16"/>
        <w:szCs w:val="16"/>
      </w:rPr>
    </w:pPr>
    <w:r>
      <w:rPr>
        <w:sz w:val="16"/>
        <w:szCs w:val="16"/>
        <w:lang w:val="es"/>
      </w:rPr>
      <w:t xml:space="preserve"> </w:t>
    </w:r>
    <w:r>
      <w:rPr>
        <w:sz w:val="16"/>
        <w:szCs w:val="16"/>
        <w:lang w:val="es"/>
      </w:rPr>
      <w:tab/>
    </w:r>
    <w:r>
      <w:rPr>
        <w:sz w:val="16"/>
        <w:szCs w:val="16"/>
        <w:lang w:val="es"/>
      </w:rPr>
      <w:tab/>
      <w:t xml:space="preserve">Página </w:t>
    </w:r>
    <w:r>
      <w:rPr>
        <w:sz w:val="16"/>
        <w:szCs w:val="16"/>
        <w:lang w:val="es"/>
      </w:rPr>
      <w:fldChar w:fldCharType="begin"/>
    </w:r>
    <w:r>
      <w:rPr>
        <w:sz w:val="16"/>
        <w:szCs w:val="16"/>
        <w:lang w:val="es"/>
      </w:rPr>
      <w:instrText>PAGE  \* Arabic  \* MERGEFORMAT</w:instrText>
    </w:r>
    <w:r>
      <w:rPr>
        <w:sz w:val="16"/>
        <w:szCs w:val="16"/>
        <w:lang w:val="es"/>
      </w:rPr>
      <w:fldChar w:fldCharType="separate"/>
    </w:r>
    <w:r w:rsidR="00225148">
      <w:rPr>
        <w:noProof/>
        <w:sz w:val="16"/>
        <w:szCs w:val="16"/>
        <w:lang w:val="es"/>
      </w:rPr>
      <w:t>4</w:t>
    </w:r>
    <w:r>
      <w:rPr>
        <w:sz w:val="16"/>
        <w:szCs w:val="16"/>
        <w:lang w:val="es"/>
      </w:rPr>
      <w:fldChar w:fldCharType="end"/>
    </w:r>
    <w:r>
      <w:rPr>
        <w:sz w:val="16"/>
        <w:szCs w:val="16"/>
        <w:lang w:val="es"/>
      </w:rPr>
      <w:t xml:space="preserve"> de </w:t>
    </w:r>
    <w:r>
      <w:rPr>
        <w:sz w:val="16"/>
        <w:szCs w:val="16"/>
        <w:lang w:val="es"/>
      </w:rPr>
      <w:fldChar w:fldCharType="begin"/>
    </w:r>
    <w:r>
      <w:rPr>
        <w:sz w:val="16"/>
        <w:szCs w:val="16"/>
        <w:lang w:val="es"/>
      </w:rPr>
      <w:instrText>NUMPAGES  \* Arabic  \* MERGEFORMAT</w:instrText>
    </w:r>
    <w:r>
      <w:rPr>
        <w:sz w:val="16"/>
        <w:szCs w:val="16"/>
        <w:lang w:val="es"/>
      </w:rPr>
      <w:fldChar w:fldCharType="separate"/>
    </w:r>
    <w:r w:rsidR="00225148">
      <w:rPr>
        <w:noProof/>
        <w:sz w:val="16"/>
        <w:szCs w:val="16"/>
        <w:lang w:val="es"/>
      </w:rPr>
      <w:t>7</w:t>
    </w:r>
    <w:r>
      <w:rPr>
        <w:sz w:val="16"/>
        <w:szCs w:val="16"/>
        <w:lang w:val="es"/>
      </w:rPr>
      <w:fldChar w:fldCharType="end"/>
    </w:r>
  </w:p>
  <w:p w14:paraId="5E0A44B0" w14:textId="77777777" w:rsidR="00B44854" w:rsidRPr="00C534B0" w:rsidRDefault="00B4485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4713" w14:textId="77777777" w:rsidR="00346AF1" w:rsidRDefault="00346AF1" w:rsidP="001F5C5C">
      <w:pPr>
        <w:spacing w:after="0" w:line="240" w:lineRule="auto"/>
      </w:pPr>
      <w:r>
        <w:separator/>
      </w:r>
    </w:p>
  </w:footnote>
  <w:footnote w:type="continuationSeparator" w:id="0">
    <w:p w14:paraId="01837CCF" w14:textId="77777777" w:rsidR="00346AF1" w:rsidRDefault="00346AF1" w:rsidP="001F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2159" w14:textId="77777777" w:rsidR="005B7240" w:rsidRPr="00467BE5" w:rsidRDefault="005B7240" w:rsidP="005B7240">
    <w:pPr>
      <w:pStyle w:val="Kopfzeile"/>
      <w:jc w:val="right"/>
    </w:pPr>
    <w:r>
      <w:rPr>
        <w:noProof/>
      </w:rPr>
      <w:drawing>
        <wp:inline distT="0" distB="0" distL="0" distR="0" wp14:anchorId="614AA6C0" wp14:editId="07EBFAA1">
          <wp:extent cx="935132" cy="720000"/>
          <wp:effectExtent l="0" t="0" r="0" b="4445"/>
          <wp:docPr id="1" name="Grafik 1" descr="Dalli-Wer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i-Werk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32" cy="720000"/>
                  </a:xfrm>
                  <a:prstGeom prst="rect">
                    <a:avLst/>
                  </a:prstGeom>
                  <a:noFill/>
                  <a:ln>
                    <a:noFill/>
                  </a:ln>
                </pic:spPr>
              </pic:pic>
            </a:graphicData>
          </a:graphic>
        </wp:inline>
      </w:drawing>
    </w:r>
    <w:r>
      <w:t xml:space="preserve"> </w:t>
    </w:r>
    <w:r>
      <w:rPr>
        <w:noProof/>
      </w:rPr>
      <w:drawing>
        <wp:inline distT="0" distB="0" distL="0" distR="0" wp14:anchorId="02FAB507" wp14:editId="66FF8C68">
          <wp:extent cx="1275080" cy="719455"/>
          <wp:effectExtent l="0" t="0" r="0" b="0"/>
          <wp:docPr id="2" name="Grafik 2" descr="Mäurer &amp; Wirt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urer &amp; Wirtz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719455"/>
                  </a:xfrm>
                  <a:prstGeom prst="rect">
                    <a:avLst/>
                  </a:prstGeom>
                  <a:noFill/>
                  <a:ln>
                    <a:noFill/>
                  </a:ln>
                </pic:spPr>
              </pic:pic>
            </a:graphicData>
          </a:graphic>
        </wp:inline>
      </w:drawing>
    </w:r>
  </w:p>
  <w:p w14:paraId="7F1E00CF" w14:textId="77777777" w:rsidR="00B44854" w:rsidRPr="008104D7" w:rsidRDefault="00B44854">
    <w:pPr>
      <w:pStyle w:val="Kopfzeil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E7C2" w14:textId="77777777" w:rsidR="005B7240" w:rsidRPr="00467BE5" w:rsidRDefault="005B7240" w:rsidP="005B7240">
    <w:pPr>
      <w:pStyle w:val="Kopfzeile"/>
      <w:jc w:val="right"/>
    </w:pPr>
    <w:r>
      <w:rPr>
        <w:noProof/>
      </w:rPr>
      <w:drawing>
        <wp:inline distT="0" distB="0" distL="0" distR="0" wp14:anchorId="74BA5AD5" wp14:editId="2C3B812F">
          <wp:extent cx="935132" cy="720000"/>
          <wp:effectExtent l="0" t="0" r="0" b="4445"/>
          <wp:docPr id="3" name="Grafik 3" descr="Dalli-Wer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i-Werk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32" cy="720000"/>
                  </a:xfrm>
                  <a:prstGeom prst="rect">
                    <a:avLst/>
                  </a:prstGeom>
                  <a:noFill/>
                  <a:ln>
                    <a:noFill/>
                  </a:ln>
                </pic:spPr>
              </pic:pic>
            </a:graphicData>
          </a:graphic>
        </wp:inline>
      </w:drawing>
    </w:r>
    <w:r>
      <w:t xml:space="preserve"> </w:t>
    </w:r>
    <w:r>
      <w:rPr>
        <w:noProof/>
      </w:rPr>
      <w:drawing>
        <wp:inline distT="0" distB="0" distL="0" distR="0" wp14:anchorId="01D7BFD2" wp14:editId="4CE6834D">
          <wp:extent cx="1275080" cy="719455"/>
          <wp:effectExtent l="0" t="0" r="0" b="0"/>
          <wp:docPr id="4" name="Grafik 4" descr="Mäurer &amp; Wirt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urer &amp; Wirtz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719455"/>
                  </a:xfrm>
                  <a:prstGeom prst="rect">
                    <a:avLst/>
                  </a:prstGeom>
                  <a:noFill/>
                  <a:ln>
                    <a:noFill/>
                  </a:ln>
                </pic:spPr>
              </pic:pic>
            </a:graphicData>
          </a:graphic>
        </wp:inline>
      </w:drawing>
    </w:r>
  </w:p>
  <w:p w14:paraId="09D1E987" w14:textId="77777777" w:rsidR="00B44854" w:rsidRPr="005B7240" w:rsidRDefault="00B44854" w:rsidP="005B72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118"/>
    <w:multiLevelType w:val="hybridMultilevel"/>
    <w:tmpl w:val="E0FA7EB0"/>
    <w:lvl w:ilvl="0" w:tplc="97761304">
      <w:start w:val="1"/>
      <w:numFmt w:val="bullet"/>
      <w:lvlText w:val=""/>
      <w:lvlJc w:val="left"/>
      <w:pPr>
        <w:ind w:left="822" w:hanging="360"/>
      </w:pPr>
      <w:rPr>
        <w:rFonts w:ascii="Symbol" w:hAnsi="Symbol" w:hint="default"/>
        <w:w w:val="100"/>
        <w:sz w:val="18"/>
        <w:szCs w:val="18"/>
        <w:lang w:val="en-US"/>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 w15:restartNumberingAfterBreak="0">
    <w:nsid w:val="0A004944"/>
    <w:multiLevelType w:val="multilevel"/>
    <w:tmpl w:val="8C52B920"/>
    <w:lvl w:ilvl="0">
      <w:start w:val="2"/>
      <w:numFmt w:val="decimal"/>
      <w:lvlText w:val="%1."/>
      <w:lvlJc w:val="left"/>
      <w:pPr>
        <w:ind w:left="360" w:hanging="360"/>
      </w:pPr>
      <w:rPr>
        <w:rFonts w:asciiTheme="minorHAnsi" w:eastAsia="Arial" w:hAnsiTheme="minorHAnsi" w:cstheme="minorHAnsi" w:hint="default"/>
        <w:spacing w:val="-5"/>
        <w:w w:val="99"/>
        <w:sz w:val="16"/>
        <w:szCs w:val="16"/>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256ECB"/>
    <w:multiLevelType w:val="hybridMultilevel"/>
    <w:tmpl w:val="E83ABF0E"/>
    <w:lvl w:ilvl="0" w:tplc="D7D8FD6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E624E"/>
    <w:multiLevelType w:val="hybridMultilevel"/>
    <w:tmpl w:val="5FD0188A"/>
    <w:lvl w:ilvl="0" w:tplc="04070017">
      <w:start w:val="1"/>
      <w:numFmt w:val="lowerLetter"/>
      <w:lvlText w:val="%1)"/>
      <w:lvlJc w:val="left"/>
      <w:pPr>
        <w:ind w:left="1068" w:hanging="360"/>
      </w:pPr>
    </w:lvl>
    <w:lvl w:ilvl="1" w:tplc="A73C5276">
      <w:start w:val="1"/>
      <w:numFmt w:val="decimal"/>
      <w:lvlText w:val="%2."/>
      <w:lvlJc w:val="left"/>
      <w:pPr>
        <w:ind w:left="1788" w:hanging="360"/>
      </w:pPr>
      <w:rPr>
        <w:rFonts w:hint="default"/>
        <w:w w:val="115"/>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3CA71AC"/>
    <w:multiLevelType w:val="hybridMultilevel"/>
    <w:tmpl w:val="3B186F48"/>
    <w:lvl w:ilvl="0" w:tplc="B442BCF2">
      <w:start w:val="1"/>
      <w:numFmt w:val="decimal"/>
      <w:lvlText w:val="%1."/>
      <w:lvlJc w:val="left"/>
      <w:pPr>
        <w:ind w:left="360" w:hanging="360"/>
      </w:pPr>
      <w:rPr>
        <w:rFonts w:hint="default"/>
        <w:b/>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6237FD3"/>
    <w:multiLevelType w:val="hybridMultilevel"/>
    <w:tmpl w:val="1A6ADEE2"/>
    <w:lvl w:ilvl="0" w:tplc="263C1E5E">
      <w:numFmt w:val="bullet"/>
      <w:lvlText w:val=""/>
      <w:lvlJc w:val="left"/>
      <w:pPr>
        <w:ind w:left="0" w:hanging="360"/>
      </w:pPr>
      <w:rPr>
        <w:rFonts w:ascii="Symbol" w:eastAsia="Symbol" w:hAnsi="Symbol" w:cs="Symbol" w:hint="default"/>
        <w:w w:val="100"/>
        <w:sz w:val="18"/>
        <w:szCs w:val="18"/>
      </w:rPr>
    </w:lvl>
    <w:lvl w:ilvl="1" w:tplc="81A070FA">
      <w:numFmt w:val="bullet"/>
      <w:lvlText w:val="•"/>
      <w:lvlJc w:val="left"/>
      <w:pPr>
        <w:ind w:left="723" w:hanging="360"/>
      </w:pPr>
      <w:rPr>
        <w:rFonts w:hint="default"/>
      </w:rPr>
    </w:lvl>
    <w:lvl w:ilvl="2" w:tplc="A08A6A88">
      <w:numFmt w:val="bullet"/>
      <w:lvlText w:val="•"/>
      <w:lvlJc w:val="left"/>
      <w:pPr>
        <w:ind w:left="1449" w:hanging="360"/>
      </w:pPr>
      <w:rPr>
        <w:rFonts w:hint="default"/>
      </w:rPr>
    </w:lvl>
    <w:lvl w:ilvl="3" w:tplc="75582960">
      <w:numFmt w:val="bullet"/>
      <w:lvlText w:val="•"/>
      <w:lvlJc w:val="left"/>
      <w:pPr>
        <w:ind w:left="2175" w:hanging="360"/>
      </w:pPr>
      <w:rPr>
        <w:rFonts w:hint="default"/>
      </w:rPr>
    </w:lvl>
    <w:lvl w:ilvl="4" w:tplc="8B1E842A">
      <w:numFmt w:val="bullet"/>
      <w:lvlText w:val="•"/>
      <w:lvlJc w:val="left"/>
      <w:pPr>
        <w:ind w:left="2901" w:hanging="360"/>
      </w:pPr>
      <w:rPr>
        <w:rFonts w:hint="default"/>
      </w:rPr>
    </w:lvl>
    <w:lvl w:ilvl="5" w:tplc="A058E2BA">
      <w:numFmt w:val="bullet"/>
      <w:lvlText w:val="•"/>
      <w:lvlJc w:val="left"/>
      <w:pPr>
        <w:ind w:left="3627" w:hanging="360"/>
      </w:pPr>
      <w:rPr>
        <w:rFonts w:hint="default"/>
      </w:rPr>
    </w:lvl>
    <w:lvl w:ilvl="6" w:tplc="B42C84C2">
      <w:numFmt w:val="bullet"/>
      <w:lvlText w:val="•"/>
      <w:lvlJc w:val="left"/>
      <w:pPr>
        <w:ind w:left="4353" w:hanging="360"/>
      </w:pPr>
      <w:rPr>
        <w:rFonts w:hint="default"/>
      </w:rPr>
    </w:lvl>
    <w:lvl w:ilvl="7" w:tplc="9C46D0E2">
      <w:numFmt w:val="bullet"/>
      <w:lvlText w:val="•"/>
      <w:lvlJc w:val="left"/>
      <w:pPr>
        <w:ind w:left="5079" w:hanging="360"/>
      </w:pPr>
      <w:rPr>
        <w:rFonts w:hint="default"/>
      </w:rPr>
    </w:lvl>
    <w:lvl w:ilvl="8" w:tplc="1512CB70">
      <w:numFmt w:val="bullet"/>
      <w:lvlText w:val="•"/>
      <w:lvlJc w:val="left"/>
      <w:pPr>
        <w:ind w:left="5805" w:hanging="360"/>
      </w:pPr>
      <w:rPr>
        <w:rFonts w:hint="default"/>
      </w:rPr>
    </w:lvl>
  </w:abstractNum>
  <w:abstractNum w:abstractNumId="6" w15:restartNumberingAfterBreak="0">
    <w:nsid w:val="18AF3835"/>
    <w:multiLevelType w:val="hybridMultilevel"/>
    <w:tmpl w:val="85A2FED0"/>
    <w:lvl w:ilvl="0" w:tplc="D33673DE">
      <w:start w:val="19"/>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1A7A6C5E"/>
    <w:multiLevelType w:val="hybridMultilevel"/>
    <w:tmpl w:val="54E2CBD4"/>
    <w:lvl w:ilvl="0" w:tplc="3A60EC38">
      <w:numFmt w:val="bullet"/>
      <w:lvlText w:val=""/>
      <w:lvlJc w:val="left"/>
      <w:pPr>
        <w:ind w:left="823" w:hanging="360"/>
      </w:pPr>
      <w:rPr>
        <w:rFonts w:ascii="Symbol" w:eastAsia="Symbol" w:hAnsi="Symbol" w:cs="Symbol" w:hint="default"/>
        <w:w w:val="100"/>
        <w:sz w:val="18"/>
        <w:szCs w:val="18"/>
      </w:rPr>
    </w:lvl>
    <w:lvl w:ilvl="1" w:tplc="D1926858">
      <w:numFmt w:val="bullet"/>
      <w:lvlText w:val="•"/>
      <w:lvlJc w:val="left"/>
      <w:pPr>
        <w:ind w:left="1474" w:hanging="360"/>
      </w:pPr>
      <w:rPr>
        <w:rFonts w:hint="default"/>
      </w:rPr>
    </w:lvl>
    <w:lvl w:ilvl="2" w:tplc="5812315A">
      <w:numFmt w:val="bullet"/>
      <w:lvlText w:val="•"/>
      <w:lvlJc w:val="left"/>
      <w:pPr>
        <w:ind w:left="2128" w:hanging="360"/>
      </w:pPr>
      <w:rPr>
        <w:rFonts w:hint="default"/>
      </w:rPr>
    </w:lvl>
    <w:lvl w:ilvl="3" w:tplc="A3F460D8">
      <w:numFmt w:val="bullet"/>
      <w:lvlText w:val="•"/>
      <w:lvlJc w:val="left"/>
      <w:pPr>
        <w:ind w:left="2782" w:hanging="360"/>
      </w:pPr>
      <w:rPr>
        <w:rFonts w:hint="default"/>
      </w:rPr>
    </w:lvl>
    <w:lvl w:ilvl="4" w:tplc="B5F0590E">
      <w:numFmt w:val="bullet"/>
      <w:lvlText w:val="•"/>
      <w:lvlJc w:val="left"/>
      <w:pPr>
        <w:ind w:left="3436" w:hanging="360"/>
      </w:pPr>
      <w:rPr>
        <w:rFonts w:hint="default"/>
      </w:rPr>
    </w:lvl>
    <w:lvl w:ilvl="5" w:tplc="EBC6CB26">
      <w:numFmt w:val="bullet"/>
      <w:lvlText w:val="•"/>
      <w:lvlJc w:val="left"/>
      <w:pPr>
        <w:ind w:left="4090" w:hanging="360"/>
      </w:pPr>
      <w:rPr>
        <w:rFonts w:hint="default"/>
      </w:rPr>
    </w:lvl>
    <w:lvl w:ilvl="6" w:tplc="FA30C8DE">
      <w:numFmt w:val="bullet"/>
      <w:lvlText w:val="•"/>
      <w:lvlJc w:val="left"/>
      <w:pPr>
        <w:ind w:left="4744" w:hanging="360"/>
      </w:pPr>
      <w:rPr>
        <w:rFonts w:hint="default"/>
      </w:rPr>
    </w:lvl>
    <w:lvl w:ilvl="7" w:tplc="AB2EB16E">
      <w:numFmt w:val="bullet"/>
      <w:lvlText w:val="•"/>
      <w:lvlJc w:val="left"/>
      <w:pPr>
        <w:ind w:left="5398" w:hanging="360"/>
      </w:pPr>
      <w:rPr>
        <w:rFonts w:hint="default"/>
      </w:rPr>
    </w:lvl>
    <w:lvl w:ilvl="8" w:tplc="417A6A66">
      <w:numFmt w:val="bullet"/>
      <w:lvlText w:val="•"/>
      <w:lvlJc w:val="left"/>
      <w:pPr>
        <w:ind w:left="6052" w:hanging="360"/>
      </w:pPr>
      <w:rPr>
        <w:rFonts w:hint="default"/>
      </w:rPr>
    </w:lvl>
  </w:abstractNum>
  <w:abstractNum w:abstractNumId="8" w15:restartNumberingAfterBreak="0">
    <w:nsid w:val="1DFA4A1D"/>
    <w:multiLevelType w:val="hybridMultilevel"/>
    <w:tmpl w:val="1B24A8B6"/>
    <w:lvl w:ilvl="0" w:tplc="FA0E902A">
      <w:start w:val="6"/>
      <w:numFmt w:val="decimal"/>
      <w:lvlText w:val="%1."/>
      <w:lvlJc w:val="left"/>
      <w:pPr>
        <w:ind w:left="462" w:hanging="3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9" w15:restartNumberingAfterBreak="0">
    <w:nsid w:val="1EB12D24"/>
    <w:multiLevelType w:val="hybridMultilevel"/>
    <w:tmpl w:val="6DC8FE84"/>
    <w:lvl w:ilvl="0" w:tplc="A8CE8422">
      <w:start w:val="1"/>
      <w:numFmt w:val="decimal"/>
      <w:lvlText w:val="%1."/>
      <w:lvlJc w:val="left"/>
      <w:pPr>
        <w:ind w:left="360" w:hanging="360"/>
      </w:pPr>
      <w:rPr>
        <w:rFonts w:hint="default"/>
        <w:b/>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EB4CA4"/>
    <w:multiLevelType w:val="hybridMultilevel"/>
    <w:tmpl w:val="1CDEB552"/>
    <w:lvl w:ilvl="0" w:tplc="E4C01A84">
      <w:start w:val="1"/>
      <w:numFmt w:val="bullet"/>
      <w:lvlText w:val=""/>
      <w:lvlJc w:val="left"/>
      <w:pPr>
        <w:ind w:left="974" w:hanging="360"/>
      </w:pPr>
      <w:rPr>
        <w:rFonts w:ascii="Symbol" w:hAnsi="Symbol" w:hint="default"/>
      </w:rPr>
    </w:lvl>
    <w:lvl w:ilvl="1" w:tplc="04070003" w:tentative="1">
      <w:start w:val="1"/>
      <w:numFmt w:val="bullet"/>
      <w:lvlText w:val="o"/>
      <w:lvlJc w:val="left"/>
      <w:pPr>
        <w:ind w:left="1694" w:hanging="360"/>
      </w:pPr>
      <w:rPr>
        <w:rFonts w:ascii="Courier New" w:hAnsi="Courier New" w:cs="Courier New" w:hint="default"/>
      </w:rPr>
    </w:lvl>
    <w:lvl w:ilvl="2" w:tplc="04070005" w:tentative="1">
      <w:start w:val="1"/>
      <w:numFmt w:val="bullet"/>
      <w:lvlText w:val=""/>
      <w:lvlJc w:val="left"/>
      <w:pPr>
        <w:ind w:left="2414" w:hanging="360"/>
      </w:pPr>
      <w:rPr>
        <w:rFonts w:ascii="Wingdings" w:hAnsi="Wingdings" w:hint="default"/>
      </w:rPr>
    </w:lvl>
    <w:lvl w:ilvl="3" w:tplc="04070001" w:tentative="1">
      <w:start w:val="1"/>
      <w:numFmt w:val="bullet"/>
      <w:lvlText w:val=""/>
      <w:lvlJc w:val="left"/>
      <w:pPr>
        <w:ind w:left="3134" w:hanging="360"/>
      </w:pPr>
      <w:rPr>
        <w:rFonts w:ascii="Symbol" w:hAnsi="Symbol" w:hint="default"/>
      </w:rPr>
    </w:lvl>
    <w:lvl w:ilvl="4" w:tplc="04070003" w:tentative="1">
      <w:start w:val="1"/>
      <w:numFmt w:val="bullet"/>
      <w:lvlText w:val="o"/>
      <w:lvlJc w:val="left"/>
      <w:pPr>
        <w:ind w:left="3854" w:hanging="360"/>
      </w:pPr>
      <w:rPr>
        <w:rFonts w:ascii="Courier New" w:hAnsi="Courier New" w:cs="Courier New" w:hint="default"/>
      </w:rPr>
    </w:lvl>
    <w:lvl w:ilvl="5" w:tplc="04070005" w:tentative="1">
      <w:start w:val="1"/>
      <w:numFmt w:val="bullet"/>
      <w:lvlText w:val=""/>
      <w:lvlJc w:val="left"/>
      <w:pPr>
        <w:ind w:left="4574" w:hanging="360"/>
      </w:pPr>
      <w:rPr>
        <w:rFonts w:ascii="Wingdings" w:hAnsi="Wingdings" w:hint="default"/>
      </w:rPr>
    </w:lvl>
    <w:lvl w:ilvl="6" w:tplc="04070001" w:tentative="1">
      <w:start w:val="1"/>
      <w:numFmt w:val="bullet"/>
      <w:lvlText w:val=""/>
      <w:lvlJc w:val="left"/>
      <w:pPr>
        <w:ind w:left="5294" w:hanging="360"/>
      </w:pPr>
      <w:rPr>
        <w:rFonts w:ascii="Symbol" w:hAnsi="Symbol" w:hint="default"/>
      </w:rPr>
    </w:lvl>
    <w:lvl w:ilvl="7" w:tplc="04070003" w:tentative="1">
      <w:start w:val="1"/>
      <w:numFmt w:val="bullet"/>
      <w:lvlText w:val="o"/>
      <w:lvlJc w:val="left"/>
      <w:pPr>
        <w:ind w:left="6014" w:hanging="360"/>
      </w:pPr>
      <w:rPr>
        <w:rFonts w:ascii="Courier New" w:hAnsi="Courier New" w:cs="Courier New" w:hint="default"/>
      </w:rPr>
    </w:lvl>
    <w:lvl w:ilvl="8" w:tplc="04070005" w:tentative="1">
      <w:start w:val="1"/>
      <w:numFmt w:val="bullet"/>
      <w:lvlText w:val=""/>
      <w:lvlJc w:val="left"/>
      <w:pPr>
        <w:ind w:left="6734" w:hanging="360"/>
      </w:pPr>
      <w:rPr>
        <w:rFonts w:ascii="Wingdings" w:hAnsi="Wingdings" w:hint="default"/>
      </w:rPr>
    </w:lvl>
  </w:abstractNum>
  <w:abstractNum w:abstractNumId="11" w15:restartNumberingAfterBreak="0">
    <w:nsid w:val="231A44D7"/>
    <w:multiLevelType w:val="hybridMultilevel"/>
    <w:tmpl w:val="67C09E88"/>
    <w:lvl w:ilvl="0" w:tplc="6A20C6E8">
      <w:numFmt w:val="bullet"/>
      <w:lvlText w:val=""/>
      <w:lvlJc w:val="left"/>
      <w:pPr>
        <w:ind w:left="822" w:hanging="360"/>
      </w:pPr>
      <w:rPr>
        <w:rFonts w:ascii="Symbol" w:eastAsia="Symbol" w:hAnsi="Symbol" w:cs="Symbol" w:hint="default"/>
        <w:w w:val="100"/>
        <w:sz w:val="18"/>
        <w:szCs w:val="18"/>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2" w15:restartNumberingAfterBreak="0">
    <w:nsid w:val="26A545E4"/>
    <w:multiLevelType w:val="hybridMultilevel"/>
    <w:tmpl w:val="253234FC"/>
    <w:lvl w:ilvl="0" w:tplc="58C87544">
      <w:start w:val="1"/>
      <w:numFmt w:val="decimal"/>
      <w:lvlText w:val="%1."/>
      <w:lvlJc w:val="left"/>
      <w:pPr>
        <w:ind w:left="505" w:hanging="360"/>
      </w:pPr>
      <w:rPr>
        <w:rFonts w:hint="default"/>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13" w15:restartNumberingAfterBreak="0">
    <w:nsid w:val="28FE62B3"/>
    <w:multiLevelType w:val="hybridMultilevel"/>
    <w:tmpl w:val="024E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C46D2A"/>
    <w:multiLevelType w:val="hybridMultilevel"/>
    <w:tmpl w:val="58C028DA"/>
    <w:lvl w:ilvl="0" w:tplc="BEAA2C04">
      <w:start w:val="1"/>
      <w:numFmt w:val="decimal"/>
      <w:lvlText w:val="%1."/>
      <w:lvlJc w:val="left"/>
      <w:pPr>
        <w:ind w:left="473" w:hanging="358"/>
      </w:pPr>
      <w:rPr>
        <w:rFonts w:ascii="Arial" w:eastAsia="Arial" w:hAnsi="Arial" w:cs="Arial" w:hint="default"/>
        <w:spacing w:val="-5"/>
        <w:w w:val="99"/>
        <w:sz w:val="18"/>
        <w:szCs w:val="18"/>
      </w:rPr>
    </w:lvl>
    <w:lvl w:ilvl="1" w:tplc="FBCEA986">
      <w:numFmt w:val="bullet"/>
      <w:lvlText w:val="•"/>
      <w:lvlJc w:val="left"/>
      <w:pPr>
        <w:ind w:left="1417" w:hanging="358"/>
      </w:pPr>
      <w:rPr>
        <w:rFonts w:hint="default"/>
      </w:rPr>
    </w:lvl>
    <w:lvl w:ilvl="2" w:tplc="F91411B6">
      <w:numFmt w:val="bullet"/>
      <w:lvlText w:val="•"/>
      <w:lvlJc w:val="left"/>
      <w:pPr>
        <w:ind w:left="2355" w:hanging="358"/>
      </w:pPr>
      <w:rPr>
        <w:rFonts w:hint="default"/>
      </w:rPr>
    </w:lvl>
    <w:lvl w:ilvl="3" w:tplc="F5EE31DC">
      <w:numFmt w:val="bullet"/>
      <w:lvlText w:val="•"/>
      <w:lvlJc w:val="left"/>
      <w:pPr>
        <w:ind w:left="3293" w:hanging="358"/>
      </w:pPr>
      <w:rPr>
        <w:rFonts w:hint="default"/>
      </w:rPr>
    </w:lvl>
    <w:lvl w:ilvl="4" w:tplc="3536C08C">
      <w:numFmt w:val="bullet"/>
      <w:lvlText w:val="•"/>
      <w:lvlJc w:val="left"/>
      <w:pPr>
        <w:ind w:left="4231" w:hanging="358"/>
      </w:pPr>
      <w:rPr>
        <w:rFonts w:hint="default"/>
      </w:rPr>
    </w:lvl>
    <w:lvl w:ilvl="5" w:tplc="5310F374">
      <w:numFmt w:val="bullet"/>
      <w:lvlText w:val="•"/>
      <w:lvlJc w:val="left"/>
      <w:pPr>
        <w:ind w:left="5169" w:hanging="358"/>
      </w:pPr>
      <w:rPr>
        <w:rFonts w:hint="default"/>
      </w:rPr>
    </w:lvl>
    <w:lvl w:ilvl="6" w:tplc="74A8D534">
      <w:numFmt w:val="bullet"/>
      <w:lvlText w:val="•"/>
      <w:lvlJc w:val="left"/>
      <w:pPr>
        <w:ind w:left="6107" w:hanging="358"/>
      </w:pPr>
      <w:rPr>
        <w:rFonts w:hint="default"/>
      </w:rPr>
    </w:lvl>
    <w:lvl w:ilvl="7" w:tplc="E42060E6">
      <w:numFmt w:val="bullet"/>
      <w:lvlText w:val="•"/>
      <w:lvlJc w:val="left"/>
      <w:pPr>
        <w:ind w:left="7045" w:hanging="358"/>
      </w:pPr>
      <w:rPr>
        <w:rFonts w:hint="default"/>
      </w:rPr>
    </w:lvl>
    <w:lvl w:ilvl="8" w:tplc="E9F28AE8">
      <w:numFmt w:val="bullet"/>
      <w:lvlText w:val="•"/>
      <w:lvlJc w:val="left"/>
      <w:pPr>
        <w:ind w:left="7983" w:hanging="358"/>
      </w:pPr>
      <w:rPr>
        <w:rFonts w:hint="default"/>
      </w:rPr>
    </w:lvl>
  </w:abstractNum>
  <w:abstractNum w:abstractNumId="15" w15:restartNumberingAfterBreak="0">
    <w:nsid w:val="3BF5671F"/>
    <w:multiLevelType w:val="hybridMultilevel"/>
    <w:tmpl w:val="CE760C48"/>
    <w:lvl w:ilvl="0" w:tplc="5680D4B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A06830"/>
    <w:multiLevelType w:val="hybridMultilevel"/>
    <w:tmpl w:val="A2A8AEC8"/>
    <w:lvl w:ilvl="0" w:tplc="E4C01A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E94139"/>
    <w:multiLevelType w:val="hybridMultilevel"/>
    <w:tmpl w:val="D20A512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2DE709B"/>
    <w:multiLevelType w:val="multilevel"/>
    <w:tmpl w:val="8FDEB7F6"/>
    <w:lvl w:ilvl="0">
      <w:start w:val="1"/>
      <w:numFmt w:val="decimal"/>
      <w:lvlText w:val="%1."/>
      <w:lvlJc w:val="left"/>
      <w:pPr>
        <w:ind w:left="360" w:hanging="360"/>
      </w:pPr>
      <w:rPr>
        <w:rFonts w:ascii="Arial" w:eastAsia="Arial" w:hAnsi="Arial" w:cs="Arial" w:hint="default"/>
        <w:spacing w:val="-5"/>
        <w:w w:val="99"/>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5006126"/>
    <w:multiLevelType w:val="hybridMultilevel"/>
    <w:tmpl w:val="6CC64C58"/>
    <w:lvl w:ilvl="0" w:tplc="E4C01A84">
      <w:start w:val="1"/>
      <w:numFmt w:val="bullet"/>
      <w:lvlText w:val=""/>
      <w:lvlJc w:val="left"/>
      <w:pPr>
        <w:ind w:left="973" w:hanging="360"/>
      </w:pPr>
      <w:rPr>
        <w:rFonts w:ascii="Symbol" w:hAnsi="Symbol" w:hint="default"/>
      </w:rPr>
    </w:lvl>
    <w:lvl w:ilvl="1" w:tplc="04070003" w:tentative="1">
      <w:start w:val="1"/>
      <w:numFmt w:val="bullet"/>
      <w:lvlText w:val="o"/>
      <w:lvlJc w:val="left"/>
      <w:pPr>
        <w:ind w:left="1693" w:hanging="360"/>
      </w:pPr>
      <w:rPr>
        <w:rFonts w:ascii="Courier New" w:hAnsi="Courier New" w:cs="Courier New" w:hint="default"/>
      </w:rPr>
    </w:lvl>
    <w:lvl w:ilvl="2" w:tplc="04070005" w:tentative="1">
      <w:start w:val="1"/>
      <w:numFmt w:val="bullet"/>
      <w:lvlText w:val=""/>
      <w:lvlJc w:val="left"/>
      <w:pPr>
        <w:ind w:left="2413" w:hanging="360"/>
      </w:pPr>
      <w:rPr>
        <w:rFonts w:ascii="Wingdings" w:hAnsi="Wingdings" w:hint="default"/>
      </w:rPr>
    </w:lvl>
    <w:lvl w:ilvl="3" w:tplc="04070001" w:tentative="1">
      <w:start w:val="1"/>
      <w:numFmt w:val="bullet"/>
      <w:lvlText w:val=""/>
      <w:lvlJc w:val="left"/>
      <w:pPr>
        <w:ind w:left="3133" w:hanging="360"/>
      </w:pPr>
      <w:rPr>
        <w:rFonts w:ascii="Symbol" w:hAnsi="Symbol" w:hint="default"/>
      </w:rPr>
    </w:lvl>
    <w:lvl w:ilvl="4" w:tplc="04070003" w:tentative="1">
      <w:start w:val="1"/>
      <w:numFmt w:val="bullet"/>
      <w:lvlText w:val="o"/>
      <w:lvlJc w:val="left"/>
      <w:pPr>
        <w:ind w:left="3853" w:hanging="360"/>
      </w:pPr>
      <w:rPr>
        <w:rFonts w:ascii="Courier New" w:hAnsi="Courier New" w:cs="Courier New" w:hint="default"/>
      </w:rPr>
    </w:lvl>
    <w:lvl w:ilvl="5" w:tplc="04070005" w:tentative="1">
      <w:start w:val="1"/>
      <w:numFmt w:val="bullet"/>
      <w:lvlText w:val=""/>
      <w:lvlJc w:val="left"/>
      <w:pPr>
        <w:ind w:left="4573" w:hanging="360"/>
      </w:pPr>
      <w:rPr>
        <w:rFonts w:ascii="Wingdings" w:hAnsi="Wingdings" w:hint="default"/>
      </w:rPr>
    </w:lvl>
    <w:lvl w:ilvl="6" w:tplc="04070001" w:tentative="1">
      <w:start w:val="1"/>
      <w:numFmt w:val="bullet"/>
      <w:lvlText w:val=""/>
      <w:lvlJc w:val="left"/>
      <w:pPr>
        <w:ind w:left="5293" w:hanging="360"/>
      </w:pPr>
      <w:rPr>
        <w:rFonts w:ascii="Symbol" w:hAnsi="Symbol" w:hint="default"/>
      </w:rPr>
    </w:lvl>
    <w:lvl w:ilvl="7" w:tplc="04070003" w:tentative="1">
      <w:start w:val="1"/>
      <w:numFmt w:val="bullet"/>
      <w:lvlText w:val="o"/>
      <w:lvlJc w:val="left"/>
      <w:pPr>
        <w:ind w:left="6013" w:hanging="360"/>
      </w:pPr>
      <w:rPr>
        <w:rFonts w:ascii="Courier New" w:hAnsi="Courier New" w:cs="Courier New" w:hint="default"/>
      </w:rPr>
    </w:lvl>
    <w:lvl w:ilvl="8" w:tplc="04070005" w:tentative="1">
      <w:start w:val="1"/>
      <w:numFmt w:val="bullet"/>
      <w:lvlText w:val=""/>
      <w:lvlJc w:val="left"/>
      <w:pPr>
        <w:ind w:left="6733" w:hanging="360"/>
      </w:pPr>
      <w:rPr>
        <w:rFonts w:ascii="Wingdings" w:hAnsi="Wingdings" w:hint="default"/>
      </w:rPr>
    </w:lvl>
  </w:abstractNum>
  <w:abstractNum w:abstractNumId="20" w15:restartNumberingAfterBreak="0">
    <w:nsid w:val="7B9D00A5"/>
    <w:multiLevelType w:val="hybridMultilevel"/>
    <w:tmpl w:val="AC0E00CE"/>
    <w:lvl w:ilvl="0" w:tplc="E4C01A84">
      <w:start w:val="1"/>
      <w:numFmt w:val="bullet"/>
      <w:lvlText w:val=""/>
      <w:lvlJc w:val="left"/>
      <w:pPr>
        <w:ind w:left="720" w:hanging="360"/>
      </w:pPr>
      <w:rPr>
        <w:rFonts w:ascii="Symbol" w:hAnsi="Symbol" w:hint="default"/>
        <w:spacing w:val="-3"/>
        <w:w w:val="99"/>
        <w:sz w:val="18"/>
        <w:szCs w:val="18"/>
      </w:rPr>
    </w:lvl>
    <w:lvl w:ilvl="1" w:tplc="242056AE">
      <w:numFmt w:val="bullet"/>
      <w:lvlText w:val="•"/>
      <w:lvlJc w:val="left"/>
      <w:pPr>
        <w:ind w:left="1407" w:hanging="360"/>
      </w:pPr>
      <w:rPr>
        <w:rFonts w:hint="default"/>
      </w:rPr>
    </w:lvl>
    <w:lvl w:ilvl="2" w:tplc="AFE455BC">
      <w:numFmt w:val="bullet"/>
      <w:lvlText w:val="•"/>
      <w:lvlJc w:val="left"/>
      <w:pPr>
        <w:ind w:left="2097" w:hanging="360"/>
      </w:pPr>
      <w:rPr>
        <w:rFonts w:hint="default"/>
      </w:rPr>
    </w:lvl>
    <w:lvl w:ilvl="3" w:tplc="7A7A1494">
      <w:numFmt w:val="bullet"/>
      <w:lvlText w:val="•"/>
      <w:lvlJc w:val="left"/>
      <w:pPr>
        <w:ind w:left="2787" w:hanging="360"/>
      </w:pPr>
      <w:rPr>
        <w:rFonts w:hint="default"/>
      </w:rPr>
    </w:lvl>
    <w:lvl w:ilvl="4" w:tplc="DC9C102C">
      <w:numFmt w:val="bullet"/>
      <w:lvlText w:val="•"/>
      <w:lvlJc w:val="left"/>
      <w:pPr>
        <w:ind w:left="3477" w:hanging="360"/>
      </w:pPr>
      <w:rPr>
        <w:rFonts w:hint="default"/>
      </w:rPr>
    </w:lvl>
    <w:lvl w:ilvl="5" w:tplc="E042CD56">
      <w:numFmt w:val="bullet"/>
      <w:lvlText w:val="•"/>
      <w:lvlJc w:val="left"/>
      <w:pPr>
        <w:ind w:left="4167" w:hanging="360"/>
      </w:pPr>
      <w:rPr>
        <w:rFonts w:hint="default"/>
      </w:rPr>
    </w:lvl>
    <w:lvl w:ilvl="6" w:tplc="D0723468">
      <w:numFmt w:val="bullet"/>
      <w:lvlText w:val="•"/>
      <w:lvlJc w:val="left"/>
      <w:pPr>
        <w:ind w:left="4857" w:hanging="360"/>
      </w:pPr>
      <w:rPr>
        <w:rFonts w:hint="default"/>
      </w:rPr>
    </w:lvl>
    <w:lvl w:ilvl="7" w:tplc="E3C48E68">
      <w:numFmt w:val="bullet"/>
      <w:lvlText w:val="•"/>
      <w:lvlJc w:val="left"/>
      <w:pPr>
        <w:ind w:left="5547" w:hanging="360"/>
      </w:pPr>
      <w:rPr>
        <w:rFonts w:hint="default"/>
      </w:rPr>
    </w:lvl>
    <w:lvl w:ilvl="8" w:tplc="B65C70F2">
      <w:numFmt w:val="bullet"/>
      <w:lvlText w:val="•"/>
      <w:lvlJc w:val="left"/>
      <w:pPr>
        <w:ind w:left="6237" w:hanging="360"/>
      </w:pPr>
      <w:rPr>
        <w:rFonts w:hint="default"/>
      </w:rPr>
    </w:lvl>
  </w:abstractNum>
  <w:abstractNum w:abstractNumId="21" w15:restartNumberingAfterBreak="0">
    <w:nsid w:val="7BE95C1D"/>
    <w:multiLevelType w:val="hybridMultilevel"/>
    <w:tmpl w:val="C3BA4DCC"/>
    <w:lvl w:ilvl="0" w:tplc="63F8905C">
      <w:start w:val="1"/>
      <w:numFmt w:val="decimal"/>
      <w:lvlText w:val="%1."/>
      <w:lvlJc w:val="left"/>
      <w:pPr>
        <w:ind w:left="462" w:hanging="3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22" w15:restartNumberingAfterBreak="0">
    <w:nsid w:val="7D93520B"/>
    <w:multiLevelType w:val="hybridMultilevel"/>
    <w:tmpl w:val="FE082678"/>
    <w:lvl w:ilvl="0" w:tplc="1C5C57C2">
      <w:start w:val="13"/>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4"/>
  </w:num>
  <w:num w:numId="2">
    <w:abstractNumId w:val="18"/>
  </w:num>
  <w:num w:numId="3">
    <w:abstractNumId w:val="9"/>
  </w:num>
  <w:num w:numId="4">
    <w:abstractNumId w:val="1"/>
  </w:num>
  <w:num w:numId="5">
    <w:abstractNumId w:val="11"/>
  </w:num>
  <w:num w:numId="6">
    <w:abstractNumId w:val="20"/>
  </w:num>
  <w:num w:numId="7">
    <w:abstractNumId w:val="7"/>
  </w:num>
  <w:num w:numId="8">
    <w:abstractNumId w:val="5"/>
  </w:num>
  <w:num w:numId="9">
    <w:abstractNumId w:val="14"/>
  </w:num>
  <w:num w:numId="10">
    <w:abstractNumId w:val="0"/>
  </w:num>
  <w:num w:numId="11">
    <w:abstractNumId w:val="16"/>
  </w:num>
  <w:num w:numId="12">
    <w:abstractNumId w:val="3"/>
  </w:num>
  <w:num w:numId="13">
    <w:abstractNumId w:val="19"/>
  </w:num>
  <w:num w:numId="14">
    <w:abstractNumId w:val="10"/>
  </w:num>
  <w:num w:numId="15">
    <w:abstractNumId w:val="13"/>
  </w:num>
  <w:num w:numId="16">
    <w:abstractNumId w:val="17"/>
  </w:num>
  <w:num w:numId="17">
    <w:abstractNumId w:val="2"/>
  </w:num>
  <w:num w:numId="18">
    <w:abstractNumId w:val="15"/>
  </w:num>
  <w:num w:numId="19">
    <w:abstractNumId w:val="12"/>
  </w:num>
  <w:num w:numId="20">
    <w:abstractNumId w:val="21"/>
  </w:num>
  <w:num w:numId="21">
    <w:abstractNumId w:val="8"/>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EEAD08-B240-49EA-B6A6-AFB1085C2FFA}"/>
    <w:docVar w:name="dgnword-eventsink" w:val="310000736"/>
  </w:docVars>
  <w:rsids>
    <w:rsidRoot w:val="0040184C"/>
    <w:rsid w:val="000005CB"/>
    <w:rsid w:val="00000D68"/>
    <w:rsid w:val="00007E5F"/>
    <w:rsid w:val="00014862"/>
    <w:rsid w:val="00014F14"/>
    <w:rsid w:val="00015796"/>
    <w:rsid w:val="0001615F"/>
    <w:rsid w:val="0002693F"/>
    <w:rsid w:val="00032F46"/>
    <w:rsid w:val="00040361"/>
    <w:rsid w:val="000407DE"/>
    <w:rsid w:val="00045A89"/>
    <w:rsid w:val="000549C1"/>
    <w:rsid w:val="0005729D"/>
    <w:rsid w:val="0005759E"/>
    <w:rsid w:val="00057B51"/>
    <w:rsid w:val="00063917"/>
    <w:rsid w:val="00064DD2"/>
    <w:rsid w:val="0006653F"/>
    <w:rsid w:val="00067F4C"/>
    <w:rsid w:val="00070EE8"/>
    <w:rsid w:val="00074232"/>
    <w:rsid w:val="0007642E"/>
    <w:rsid w:val="000800E1"/>
    <w:rsid w:val="00080BAD"/>
    <w:rsid w:val="00086866"/>
    <w:rsid w:val="000A574F"/>
    <w:rsid w:val="000C06E1"/>
    <w:rsid w:val="000C16FB"/>
    <w:rsid w:val="000C1BAB"/>
    <w:rsid w:val="000C4DF7"/>
    <w:rsid w:val="000D2BBD"/>
    <w:rsid w:val="000D5389"/>
    <w:rsid w:val="000E05DD"/>
    <w:rsid w:val="000E1CBC"/>
    <w:rsid w:val="000E4C22"/>
    <w:rsid w:val="000E7685"/>
    <w:rsid w:val="000F436A"/>
    <w:rsid w:val="000F4966"/>
    <w:rsid w:val="000F62A3"/>
    <w:rsid w:val="000F7ACC"/>
    <w:rsid w:val="001023D3"/>
    <w:rsid w:val="00103A94"/>
    <w:rsid w:val="00103D64"/>
    <w:rsid w:val="00110F69"/>
    <w:rsid w:val="00113676"/>
    <w:rsid w:val="00113F00"/>
    <w:rsid w:val="001152A4"/>
    <w:rsid w:val="0012062A"/>
    <w:rsid w:val="0012204C"/>
    <w:rsid w:val="0012518A"/>
    <w:rsid w:val="0012639B"/>
    <w:rsid w:val="0013751D"/>
    <w:rsid w:val="001426B5"/>
    <w:rsid w:val="00142F98"/>
    <w:rsid w:val="0015624A"/>
    <w:rsid w:val="00164953"/>
    <w:rsid w:val="00165494"/>
    <w:rsid w:val="00167A11"/>
    <w:rsid w:val="00167F29"/>
    <w:rsid w:val="0017039D"/>
    <w:rsid w:val="001721AE"/>
    <w:rsid w:val="001754BB"/>
    <w:rsid w:val="00177DBA"/>
    <w:rsid w:val="001936B4"/>
    <w:rsid w:val="001A0A53"/>
    <w:rsid w:val="001A24DA"/>
    <w:rsid w:val="001B45D6"/>
    <w:rsid w:val="001B6F76"/>
    <w:rsid w:val="001B7BC1"/>
    <w:rsid w:val="001C428A"/>
    <w:rsid w:val="001C4DFE"/>
    <w:rsid w:val="001C7E26"/>
    <w:rsid w:val="001D6D93"/>
    <w:rsid w:val="001E0910"/>
    <w:rsid w:val="001E4B1F"/>
    <w:rsid w:val="001E79D8"/>
    <w:rsid w:val="001F0C64"/>
    <w:rsid w:val="001F5C5C"/>
    <w:rsid w:val="00202E6E"/>
    <w:rsid w:val="002203CC"/>
    <w:rsid w:val="00220C7D"/>
    <w:rsid w:val="00224F23"/>
    <w:rsid w:val="00225077"/>
    <w:rsid w:val="00225148"/>
    <w:rsid w:val="00227000"/>
    <w:rsid w:val="0023080E"/>
    <w:rsid w:val="00231F0E"/>
    <w:rsid w:val="002353B3"/>
    <w:rsid w:val="002366C6"/>
    <w:rsid w:val="00236FF6"/>
    <w:rsid w:val="002405E2"/>
    <w:rsid w:val="002408A7"/>
    <w:rsid w:val="00252328"/>
    <w:rsid w:val="00255912"/>
    <w:rsid w:val="00264E90"/>
    <w:rsid w:val="00265C32"/>
    <w:rsid w:val="00265F47"/>
    <w:rsid w:val="00281F11"/>
    <w:rsid w:val="0029085D"/>
    <w:rsid w:val="00291AA9"/>
    <w:rsid w:val="0029717E"/>
    <w:rsid w:val="002A000C"/>
    <w:rsid w:val="002A065C"/>
    <w:rsid w:val="002A0C14"/>
    <w:rsid w:val="002B5F45"/>
    <w:rsid w:val="002D2F39"/>
    <w:rsid w:val="00304114"/>
    <w:rsid w:val="00311F29"/>
    <w:rsid w:val="00316E32"/>
    <w:rsid w:val="003227DB"/>
    <w:rsid w:val="00334E89"/>
    <w:rsid w:val="00335940"/>
    <w:rsid w:val="00336BC9"/>
    <w:rsid w:val="00337597"/>
    <w:rsid w:val="0034150F"/>
    <w:rsid w:val="003427B0"/>
    <w:rsid w:val="00343DF4"/>
    <w:rsid w:val="00345E4E"/>
    <w:rsid w:val="00346AF1"/>
    <w:rsid w:val="00356B18"/>
    <w:rsid w:val="00360AE7"/>
    <w:rsid w:val="00360EEE"/>
    <w:rsid w:val="00361069"/>
    <w:rsid w:val="00364F8E"/>
    <w:rsid w:val="00366B48"/>
    <w:rsid w:val="0036770A"/>
    <w:rsid w:val="00371739"/>
    <w:rsid w:val="00384D3C"/>
    <w:rsid w:val="003859B1"/>
    <w:rsid w:val="003871B4"/>
    <w:rsid w:val="003907C4"/>
    <w:rsid w:val="00391951"/>
    <w:rsid w:val="003952B0"/>
    <w:rsid w:val="00396CF0"/>
    <w:rsid w:val="0039725E"/>
    <w:rsid w:val="003A2A19"/>
    <w:rsid w:val="003A32C8"/>
    <w:rsid w:val="003A3AD6"/>
    <w:rsid w:val="003D306A"/>
    <w:rsid w:val="003D49B6"/>
    <w:rsid w:val="003D736B"/>
    <w:rsid w:val="003E2ECF"/>
    <w:rsid w:val="003E3C1F"/>
    <w:rsid w:val="003E7924"/>
    <w:rsid w:val="003F1570"/>
    <w:rsid w:val="0040184C"/>
    <w:rsid w:val="004035C5"/>
    <w:rsid w:val="00407432"/>
    <w:rsid w:val="004117F0"/>
    <w:rsid w:val="0041488C"/>
    <w:rsid w:val="00421D28"/>
    <w:rsid w:val="00426A3E"/>
    <w:rsid w:val="004368D0"/>
    <w:rsid w:val="00436C61"/>
    <w:rsid w:val="004424BD"/>
    <w:rsid w:val="004541D7"/>
    <w:rsid w:val="00454358"/>
    <w:rsid w:val="00455D89"/>
    <w:rsid w:val="004634C1"/>
    <w:rsid w:val="004652E6"/>
    <w:rsid w:val="004735FD"/>
    <w:rsid w:val="00474FB9"/>
    <w:rsid w:val="00475452"/>
    <w:rsid w:val="00476C6F"/>
    <w:rsid w:val="004823D2"/>
    <w:rsid w:val="004869BC"/>
    <w:rsid w:val="0049326D"/>
    <w:rsid w:val="00495681"/>
    <w:rsid w:val="00497A9C"/>
    <w:rsid w:val="004B329E"/>
    <w:rsid w:val="004B35DE"/>
    <w:rsid w:val="004B4F36"/>
    <w:rsid w:val="004B6FDC"/>
    <w:rsid w:val="004D086B"/>
    <w:rsid w:val="004D7BAC"/>
    <w:rsid w:val="004E0083"/>
    <w:rsid w:val="004E4790"/>
    <w:rsid w:val="004F0935"/>
    <w:rsid w:val="004F223F"/>
    <w:rsid w:val="004F420E"/>
    <w:rsid w:val="004F72F4"/>
    <w:rsid w:val="00503936"/>
    <w:rsid w:val="00506B62"/>
    <w:rsid w:val="00516F1C"/>
    <w:rsid w:val="005208F6"/>
    <w:rsid w:val="0052504D"/>
    <w:rsid w:val="00540D9A"/>
    <w:rsid w:val="00543405"/>
    <w:rsid w:val="00547C75"/>
    <w:rsid w:val="0055112F"/>
    <w:rsid w:val="00551B31"/>
    <w:rsid w:val="00562FEF"/>
    <w:rsid w:val="005672F5"/>
    <w:rsid w:val="0058413B"/>
    <w:rsid w:val="00590670"/>
    <w:rsid w:val="00591869"/>
    <w:rsid w:val="00592B4E"/>
    <w:rsid w:val="005A13E6"/>
    <w:rsid w:val="005A2685"/>
    <w:rsid w:val="005A2A87"/>
    <w:rsid w:val="005A672C"/>
    <w:rsid w:val="005B53EC"/>
    <w:rsid w:val="005B7240"/>
    <w:rsid w:val="005B7350"/>
    <w:rsid w:val="005C5576"/>
    <w:rsid w:val="005D2E6F"/>
    <w:rsid w:val="005D658F"/>
    <w:rsid w:val="005D675C"/>
    <w:rsid w:val="005E3735"/>
    <w:rsid w:val="005F2251"/>
    <w:rsid w:val="005F7EE8"/>
    <w:rsid w:val="006004EB"/>
    <w:rsid w:val="00602EE2"/>
    <w:rsid w:val="00606495"/>
    <w:rsid w:val="0061688C"/>
    <w:rsid w:val="006170DD"/>
    <w:rsid w:val="00621891"/>
    <w:rsid w:val="00625995"/>
    <w:rsid w:val="006267B0"/>
    <w:rsid w:val="006274F0"/>
    <w:rsid w:val="00627952"/>
    <w:rsid w:val="006314CD"/>
    <w:rsid w:val="006328C6"/>
    <w:rsid w:val="00633EBB"/>
    <w:rsid w:val="006351C4"/>
    <w:rsid w:val="0064047F"/>
    <w:rsid w:val="00644F10"/>
    <w:rsid w:val="0065462A"/>
    <w:rsid w:val="0066063E"/>
    <w:rsid w:val="006610A6"/>
    <w:rsid w:val="00666255"/>
    <w:rsid w:val="006735DF"/>
    <w:rsid w:val="00676E0A"/>
    <w:rsid w:val="00677BEC"/>
    <w:rsid w:val="006843F3"/>
    <w:rsid w:val="00690D9D"/>
    <w:rsid w:val="00694B2D"/>
    <w:rsid w:val="006952B4"/>
    <w:rsid w:val="006A5F2B"/>
    <w:rsid w:val="006A65B1"/>
    <w:rsid w:val="006A754E"/>
    <w:rsid w:val="006B0563"/>
    <w:rsid w:val="006B134A"/>
    <w:rsid w:val="006B39A1"/>
    <w:rsid w:val="006B3BF6"/>
    <w:rsid w:val="006B579A"/>
    <w:rsid w:val="006D1F5E"/>
    <w:rsid w:val="006D31EA"/>
    <w:rsid w:val="006D391F"/>
    <w:rsid w:val="006D6416"/>
    <w:rsid w:val="006E2B94"/>
    <w:rsid w:val="006E36B0"/>
    <w:rsid w:val="006E36D1"/>
    <w:rsid w:val="006E51CA"/>
    <w:rsid w:val="006E5F93"/>
    <w:rsid w:val="006E7E11"/>
    <w:rsid w:val="00702FCC"/>
    <w:rsid w:val="00726DE8"/>
    <w:rsid w:val="0072718A"/>
    <w:rsid w:val="00732DA3"/>
    <w:rsid w:val="00734D0D"/>
    <w:rsid w:val="007417D6"/>
    <w:rsid w:val="007478AF"/>
    <w:rsid w:val="0075014E"/>
    <w:rsid w:val="00751530"/>
    <w:rsid w:val="00755744"/>
    <w:rsid w:val="007566E4"/>
    <w:rsid w:val="007677B9"/>
    <w:rsid w:val="00774EB4"/>
    <w:rsid w:val="007807DD"/>
    <w:rsid w:val="00782E85"/>
    <w:rsid w:val="007858DB"/>
    <w:rsid w:val="00793932"/>
    <w:rsid w:val="007A0F6F"/>
    <w:rsid w:val="007A1B91"/>
    <w:rsid w:val="007A5E16"/>
    <w:rsid w:val="007A69D4"/>
    <w:rsid w:val="007B5C41"/>
    <w:rsid w:val="007C0DB6"/>
    <w:rsid w:val="007C1D5E"/>
    <w:rsid w:val="007C3F32"/>
    <w:rsid w:val="007D3F31"/>
    <w:rsid w:val="007D540A"/>
    <w:rsid w:val="007E1315"/>
    <w:rsid w:val="007E1E2E"/>
    <w:rsid w:val="007E692E"/>
    <w:rsid w:val="007F497F"/>
    <w:rsid w:val="007F57DB"/>
    <w:rsid w:val="007F57FE"/>
    <w:rsid w:val="007F79C5"/>
    <w:rsid w:val="00801508"/>
    <w:rsid w:val="008016EE"/>
    <w:rsid w:val="008078BA"/>
    <w:rsid w:val="008104D7"/>
    <w:rsid w:val="00811605"/>
    <w:rsid w:val="00811ECE"/>
    <w:rsid w:val="0081303E"/>
    <w:rsid w:val="00815D39"/>
    <w:rsid w:val="00826910"/>
    <w:rsid w:val="00826B98"/>
    <w:rsid w:val="0082733C"/>
    <w:rsid w:val="00832449"/>
    <w:rsid w:val="008335CE"/>
    <w:rsid w:val="008341BF"/>
    <w:rsid w:val="00834D05"/>
    <w:rsid w:val="008359B0"/>
    <w:rsid w:val="0084055F"/>
    <w:rsid w:val="00844695"/>
    <w:rsid w:val="0085110D"/>
    <w:rsid w:val="00853AB3"/>
    <w:rsid w:val="0085671F"/>
    <w:rsid w:val="00857948"/>
    <w:rsid w:val="00860347"/>
    <w:rsid w:val="0086455C"/>
    <w:rsid w:val="00883137"/>
    <w:rsid w:val="00884A92"/>
    <w:rsid w:val="008901F6"/>
    <w:rsid w:val="00891061"/>
    <w:rsid w:val="00894A86"/>
    <w:rsid w:val="008959AF"/>
    <w:rsid w:val="008A1526"/>
    <w:rsid w:val="008A2141"/>
    <w:rsid w:val="008A2CD2"/>
    <w:rsid w:val="008A4A45"/>
    <w:rsid w:val="008A515F"/>
    <w:rsid w:val="008B1768"/>
    <w:rsid w:val="008C0065"/>
    <w:rsid w:val="008C060E"/>
    <w:rsid w:val="008C1646"/>
    <w:rsid w:val="008C2C6A"/>
    <w:rsid w:val="008C717E"/>
    <w:rsid w:val="008D2864"/>
    <w:rsid w:val="008D708B"/>
    <w:rsid w:val="008E11D3"/>
    <w:rsid w:val="008F2D0C"/>
    <w:rsid w:val="00905DAF"/>
    <w:rsid w:val="009110C5"/>
    <w:rsid w:val="0091259C"/>
    <w:rsid w:val="00914AB4"/>
    <w:rsid w:val="009167F0"/>
    <w:rsid w:val="009209BD"/>
    <w:rsid w:val="00923B98"/>
    <w:rsid w:val="0092497D"/>
    <w:rsid w:val="00930CAE"/>
    <w:rsid w:val="00930CF6"/>
    <w:rsid w:val="00934B8C"/>
    <w:rsid w:val="009353C3"/>
    <w:rsid w:val="00937680"/>
    <w:rsid w:val="00940773"/>
    <w:rsid w:val="0095336E"/>
    <w:rsid w:val="009551B8"/>
    <w:rsid w:val="00960499"/>
    <w:rsid w:val="0096673B"/>
    <w:rsid w:val="009755FD"/>
    <w:rsid w:val="00980EA5"/>
    <w:rsid w:val="00980ECF"/>
    <w:rsid w:val="009917D1"/>
    <w:rsid w:val="009930D3"/>
    <w:rsid w:val="00994782"/>
    <w:rsid w:val="009964D9"/>
    <w:rsid w:val="00996CF4"/>
    <w:rsid w:val="0099782F"/>
    <w:rsid w:val="009A2B72"/>
    <w:rsid w:val="009A4C7E"/>
    <w:rsid w:val="009B1798"/>
    <w:rsid w:val="009B1ADE"/>
    <w:rsid w:val="009B1C28"/>
    <w:rsid w:val="009B23E1"/>
    <w:rsid w:val="009B5567"/>
    <w:rsid w:val="009C1BA2"/>
    <w:rsid w:val="009C3568"/>
    <w:rsid w:val="009D5628"/>
    <w:rsid w:val="009E6FEF"/>
    <w:rsid w:val="009E7E90"/>
    <w:rsid w:val="009F0376"/>
    <w:rsid w:val="009F1632"/>
    <w:rsid w:val="009F1805"/>
    <w:rsid w:val="009F3B85"/>
    <w:rsid w:val="009F3EF1"/>
    <w:rsid w:val="009F6495"/>
    <w:rsid w:val="009F730C"/>
    <w:rsid w:val="00A015C2"/>
    <w:rsid w:val="00A24A23"/>
    <w:rsid w:val="00A25C3C"/>
    <w:rsid w:val="00A36573"/>
    <w:rsid w:val="00A42E04"/>
    <w:rsid w:val="00A43408"/>
    <w:rsid w:val="00A46A2F"/>
    <w:rsid w:val="00A47449"/>
    <w:rsid w:val="00A50204"/>
    <w:rsid w:val="00A54BDA"/>
    <w:rsid w:val="00A55A1E"/>
    <w:rsid w:val="00A55E0F"/>
    <w:rsid w:val="00A579DF"/>
    <w:rsid w:val="00A65CD1"/>
    <w:rsid w:val="00A66812"/>
    <w:rsid w:val="00A728C7"/>
    <w:rsid w:val="00A76C13"/>
    <w:rsid w:val="00A826CC"/>
    <w:rsid w:val="00A84EB9"/>
    <w:rsid w:val="00A9264E"/>
    <w:rsid w:val="00A94315"/>
    <w:rsid w:val="00AA37C4"/>
    <w:rsid w:val="00AB76D1"/>
    <w:rsid w:val="00AC30E6"/>
    <w:rsid w:val="00AC440C"/>
    <w:rsid w:val="00AC7586"/>
    <w:rsid w:val="00AD1644"/>
    <w:rsid w:val="00AD52C3"/>
    <w:rsid w:val="00AD6D72"/>
    <w:rsid w:val="00AE1F64"/>
    <w:rsid w:val="00AE25B4"/>
    <w:rsid w:val="00AE27B9"/>
    <w:rsid w:val="00AF166C"/>
    <w:rsid w:val="00AF797F"/>
    <w:rsid w:val="00B15518"/>
    <w:rsid w:val="00B25A6F"/>
    <w:rsid w:val="00B3094F"/>
    <w:rsid w:val="00B32B54"/>
    <w:rsid w:val="00B3314C"/>
    <w:rsid w:val="00B37261"/>
    <w:rsid w:val="00B44854"/>
    <w:rsid w:val="00B5398F"/>
    <w:rsid w:val="00B5517F"/>
    <w:rsid w:val="00B6006F"/>
    <w:rsid w:val="00B66C3D"/>
    <w:rsid w:val="00B77E49"/>
    <w:rsid w:val="00B80D40"/>
    <w:rsid w:val="00B97732"/>
    <w:rsid w:val="00BA236F"/>
    <w:rsid w:val="00BA57AC"/>
    <w:rsid w:val="00BB0DA3"/>
    <w:rsid w:val="00BB37C3"/>
    <w:rsid w:val="00BB6819"/>
    <w:rsid w:val="00BB7A28"/>
    <w:rsid w:val="00BC010B"/>
    <w:rsid w:val="00BC0178"/>
    <w:rsid w:val="00BC58C2"/>
    <w:rsid w:val="00BD10AC"/>
    <w:rsid w:val="00BD18D1"/>
    <w:rsid w:val="00BD3D05"/>
    <w:rsid w:val="00BE1864"/>
    <w:rsid w:val="00BE20E9"/>
    <w:rsid w:val="00BE23E0"/>
    <w:rsid w:val="00BF39A0"/>
    <w:rsid w:val="00BF40A4"/>
    <w:rsid w:val="00C1172A"/>
    <w:rsid w:val="00C131F1"/>
    <w:rsid w:val="00C23952"/>
    <w:rsid w:val="00C24A90"/>
    <w:rsid w:val="00C314B1"/>
    <w:rsid w:val="00C31D2E"/>
    <w:rsid w:val="00C32295"/>
    <w:rsid w:val="00C326A8"/>
    <w:rsid w:val="00C32CD1"/>
    <w:rsid w:val="00C32FCB"/>
    <w:rsid w:val="00C331BB"/>
    <w:rsid w:val="00C37E1C"/>
    <w:rsid w:val="00C46D4B"/>
    <w:rsid w:val="00C534B0"/>
    <w:rsid w:val="00C54A7A"/>
    <w:rsid w:val="00C55263"/>
    <w:rsid w:val="00C611A6"/>
    <w:rsid w:val="00C62BE9"/>
    <w:rsid w:val="00C62FD2"/>
    <w:rsid w:val="00C636A3"/>
    <w:rsid w:val="00C63F3B"/>
    <w:rsid w:val="00C64AAD"/>
    <w:rsid w:val="00C67B50"/>
    <w:rsid w:val="00C703EF"/>
    <w:rsid w:val="00C77AAD"/>
    <w:rsid w:val="00C804BD"/>
    <w:rsid w:val="00C8086F"/>
    <w:rsid w:val="00C83119"/>
    <w:rsid w:val="00C878C9"/>
    <w:rsid w:val="00C92B26"/>
    <w:rsid w:val="00C92B72"/>
    <w:rsid w:val="00C9380C"/>
    <w:rsid w:val="00C95561"/>
    <w:rsid w:val="00CA01B1"/>
    <w:rsid w:val="00CA234F"/>
    <w:rsid w:val="00CB2499"/>
    <w:rsid w:val="00CB6015"/>
    <w:rsid w:val="00CD2113"/>
    <w:rsid w:val="00CD4021"/>
    <w:rsid w:val="00CD5AA0"/>
    <w:rsid w:val="00CE7AC9"/>
    <w:rsid w:val="00CF481D"/>
    <w:rsid w:val="00D11987"/>
    <w:rsid w:val="00D13B4E"/>
    <w:rsid w:val="00D15F2E"/>
    <w:rsid w:val="00D16EF2"/>
    <w:rsid w:val="00D1748A"/>
    <w:rsid w:val="00D21ED5"/>
    <w:rsid w:val="00D27669"/>
    <w:rsid w:val="00D279EE"/>
    <w:rsid w:val="00D33D75"/>
    <w:rsid w:val="00D35C37"/>
    <w:rsid w:val="00D47223"/>
    <w:rsid w:val="00D47E56"/>
    <w:rsid w:val="00D51846"/>
    <w:rsid w:val="00D51C05"/>
    <w:rsid w:val="00D538EB"/>
    <w:rsid w:val="00D55C29"/>
    <w:rsid w:val="00D56E6B"/>
    <w:rsid w:val="00D726AF"/>
    <w:rsid w:val="00D74F7A"/>
    <w:rsid w:val="00D84230"/>
    <w:rsid w:val="00D86811"/>
    <w:rsid w:val="00D92557"/>
    <w:rsid w:val="00D961A8"/>
    <w:rsid w:val="00DA47E5"/>
    <w:rsid w:val="00DA4808"/>
    <w:rsid w:val="00DA55DF"/>
    <w:rsid w:val="00DA7DF6"/>
    <w:rsid w:val="00DB0F83"/>
    <w:rsid w:val="00DB290C"/>
    <w:rsid w:val="00DD2C02"/>
    <w:rsid w:val="00DE3437"/>
    <w:rsid w:val="00DE3979"/>
    <w:rsid w:val="00DE529F"/>
    <w:rsid w:val="00DE623A"/>
    <w:rsid w:val="00DF10B4"/>
    <w:rsid w:val="00DF466C"/>
    <w:rsid w:val="00E0398F"/>
    <w:rsid w:val="00E10C6B"/>
    <w:rsid w:val="00E131E2"/>
    <w:rsid w:val="00E1608D"/>
    <w:rsid w:val="00E2642C"/>
    <w:rsid w:val="00E267B6"/>
    <w:rsid w:val="00E34121"/>
    <w:rsid w:val="00E34BA3"/>
    <w:rsid w:val="00E361A0"/>
    <w:rsid w:val="00E36330"/>
    <w:rsid w:val="00E42730"/>
    <w:rsid w:val="00E44CD2"/>
    <w:rsid w:val="00E50605"/>
    <w:rsid w:val="00E53570"/>
    <w:rsid w:val="00E54A09"/>
    <w:rsid w:val="00E56A00"/>
    <w:rsid w:val="00E56AE7"/>
    <w:rsid w:val="00E66097"/>
    <w:rsid w:val="00E70008"/>
    <w:rsid w:val="00E73533"/>
    <w:rsid w:val="00E743F7"/>
    <w:rsid w:val="00E748DF"/>
    <w:rsid w:val="00E81B9E"/>
    <w:rsid w:val="00E87AA3"/>
    <w:rsid w:val="00E94F84"/>
    <w:rsid w:val="00E95D49"/>
    <w:rsid w:val="00E96A51"/>
    <w:rsid w:val="00EA7211"/>
    <w:rsid w:val="00EB42CC"/>
    <w:rsid w:val="00EB7FF5"/>
    <w:rsid w:val="00EC0D00"/>
    <w:rsid w:val="00EC2FB3"/>
    <w:rsid w:val="00EC3761"/>
    <w:rsid w:val="00EC39CC"/>
    <w:rsid w:val="00EC4637"/>
    <w:rsid w:val="00ED4564"/>
    <w:rsid w:val="00ED75FB"/>
    <w:rsid w:val="00EE3ADF"/>
    <w:rsid w:val="00EF0512"/>
    <w:rsid w:val="00EF1C8C"/>
    <w:rsid w:val="00EF1D02"/>
    <w:rsid w:val="00EF5123"/>
    <w:rsid w:val="00EF657C"/>
    <w:rsid w:val="00EF65E9"/>
    <w:rsid w:val="00F01078"/>
    <w:rsid w:val="00F03010"/>
    <w:rsid w:val="00F03167"/>
    <w:rsid w:val="00F04A38"/>
    <w:rsid w:val="00F0713E"/>
    <w:rsid w:val="00F0735F"/>
    <w:rsid w:val="00F1013E"/>
    <w:rsid w:val="00F14C4D"/>
    <w:rsid w:val="00F17886"/>
    <w:rsid w:val="00F22EC1"/>
    <w:rsid w:val="00F309B2"/>
    <w:rsid w:val="00F3352F"/>
    <w:rsid w:val="00F407C6"/>
    <w:rsid w:val="00F42752"/>
    <w:rsid w:val="00F54C9A"/>
    <w:rsid w:val="00F5696C"/>
    <w:rsid w:val="00F632FA"/>
    <w:rsid w:val="00F64634"/>
    <w:rsid w:val="00F65666"/>
    <w:rsid w:val="00F666C4"/>
    <w:rsid w:val="00F7645A"/>
    <w:rsid w:val="00F814AD"/>
    <w:rsid w:val="00F848A9"/>
    <w:rsid w:val="00F944A1"/>
    <w:rsid w:val="00F966EA"/>
    <w:rsid w:val="00FA33DB"/>
    <w:rsid w:val="00FA5926"/>
    <w:rsid w:val="00FB0319"/>
    <w:rsid w:val="00FB0F3E"/>
    <w:rsid w:val="00FB4C30"/>
    <w:rsid w:val="00FC0882"/>
    <w:rsid w:val="00FC2BAA"/>
    <w:rsid w:val="00FC4F5C"/>
    <w:rsid w:val="00FD0504"/>
    <w:rsid w:val="00FD393D"/>
    <w:rsid w:val="00FD3ED3"/>
    <w:rsid w:val="00FD67C9"/>
    <w:rsid w:val="00FE1E34"/>
    <w:rsid w:val="00FE2D1C"/>
    <w:rsid w:val="00FF1EFB"/>
    <w:rsid w:val="00FF53C3"/>
    <w:rsid w:val="00FF6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8267F"/>
  <w15:docId w15:val="{93762AFB-8D4C-498C-A4AD-1C739CD6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07DD"/>
  </w:style>
  <w:style w:type="paragraph" w:styleId="berschrift1">
    <w:name w:val="heading 1"/>
    <w:basedOn w:val="Standard"/>
    <w:link w:val="berschrift1Zchn"/>
    <w:uiPriority w:val="1"/>
    <w:qFormat/>
    <w:rsid w:val="006E5F93"/>
    <w:pPr>
      <w:widowControl w:val="0"/>
      <w:autoSpaceDE w:val="0"/>
      <w:autoSpaceDN w:val="0"/>
      <w:spacing w:after="0" w:line="240" w:lineRule="auto"/>
      <w:ind w:left="473" w:right="742"/>
      <w:outlineLvl w:val="0"/>
    </w:pPr>
    <w:rPr>
      <w:rFonts w:ascii="Arial" w:eastAsia="Arial" w:hAnsi="Arial" w:cs="Arial"/>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807DD"/>
    <w:pPr>
      <w:widowControl w:val="0"/>
      <w:autoSpaceDE w:val="0"/>
      <w:autoSpaceDN w:val="0"/>
      <w:spacing w:after="0" w:line="240" w:lineRule="auto"/>
      <w:ind w:left="102"/>
    </w:pPr>
    <w:rPr>
      <w:rFonts w:ascii="Arial" w:eastAsia="Arial" w:hAnsi="Arial" w:cs="Arial"/>
      <w:lang w:val="en-US"/>
    </w:rPr>
  </w:style>
  <w:style w:type="paragraph" w:styleId="Listenabsatz">
    <w:name w:val="List Paragraph"/>
    <w:basedOn w:val="Standard"/>
    <w:uiPriority w:val="34"/>
    <w:qFormat/>
    <w:rsid w:val="007807DD"/>
    <w:pPr>
      <w:ind w:left="720"/>
      <w:contextualSpacing/>
    </w:pPr>
  </w:style>
  <w:style w:type="table" w:styleId="Tabellenraster">
    <w:name w:val="Table Grid"/>
    <w:basedOn w:val="NormaleTabelle"/>
    <w:uiPriority w:val="39"/>
    <w:rsid w:val="0078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8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sid w:val="006E5F93"/>
    <w:rPr>
      <w:rFonts w:ascii="Arial" w:eastAsia="Arial" w:hAnsi="Arial" w:cs="Arial"/>
      <w:sz w:val="18"/>
      <w:szCs w:val="18"/>
      <w:lang w:val="en-US"/>
    </w:rPr>
  </w:style>
  <w:style w:type="paragraph" w:styleId="Textkrper">
    <w:name w:val="Body Text"/>
    <w:basedOn w:val="Standard"/>
    <w:link w:val="TextkrperZchn"/>
    <w:uiPriority w:val="1"/>
    <w:qFormat/>
    <w:rsid w:val="006E5F93"/>
    <w:pPr>
      <w:widowControl w:val="0"/>
      <w:autoSpaceDE w:val="0"/>
      <w:autoSpaceDN w:val="0"/>
      <w:spacing w:after="0" w:line="240" w:lineRule="auto"/>
    </w:pPr>
    <w:rPr>
      <w:rFonts w:ascii="Arial" w:eastAsia="Arial" w:hAnsi="Arial" w:cs="Arial"/>
      <w:sz w:val="16"/>
      <w:szCs w:val="16"/>
      <w:lang w:val="en-US"/>
    </w:rPr>
  </w:style>
  <w:style w:type="character" w:customStyle="1" w:styleId="TextkrperZchn">
    <w:name w:val="Textkörper Zchn"/>
    <w:basedOn w:val="Absatz-Standardschriftart"/>
    <w:link w:val="Textkrper"/>
    <w:uiPriority w:val="1"/>
    <w:rsid w:val="006E5F93"/>
    <w:rPr>
      <w:rFonts w:ascii="Arial" w:eastAsia="Arial" w:hAnsi="Arial" w:cs="Arial"/>
      <w:sz w:val="16"/>
      <w:szCs w:val="16"/>
      <w:lang w:val="en-US"/>
    </w:rPr>
  </w:style>
  <w:style w:type="paragraph" w:styleId="Kopfzeile">
    <w:name w:val="header"/>
    <w:basedOn w:val="Standard"/>
    <w:link w:val="KopfzeileZchn"/>
    <w:uiPriority w:val="99"/>
    <w:unhideWhenUsed/>
    <w:rsid w:val="001F5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5C"/>
  </w:style>
  <w:style w:type="paragraph" w:styleId="Fuzeile">
    <w:name w:val="footer"/>
    <w:basedOn w:val="Standard"/>
    <w:link w:val="FuzeileZchn"/>
    <w:uiPriority w:val="99"/>
    <w:unhideWhenUsed/>
    <w:rsid w:val="001F5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5C"/>
  </w:style>
  <w:style w:type="character" w:styleId="Kommentarzeichen">
    <w:name w:val="annotation reference"/>
    <w:basedOn w:val="Absatz-Standardschriftart"/>
    <w:uiPriority w:val="99"/>
    <w:semiHidden/>
    <w:unhideWhenUsed/>
    <w:rsid w:val="00225077"/>
    <w:rPr>
      <w:sz w:val="16"/>
      <w:szCs w:val="16"/>
    </w:rPr>
  </w:style>
  <w:style w:type="paragraph" w:styleId="Kommentartext">
    <w:name w:val="annotation text"/>
    <w:basedOn w:val="Standard"/>
    <w:link w:val="KommentartextZchn"/>
    <w:uiPriority w:val="99"/>
    <w:unhideWhenUsed/>
    <w:rsid w:val="00225077"/>
    <w:pPr>
      <w:widowControl w:val="0"/>
      <w:autoSpaceDE w:val="0"/>
      <w:autoSpaceDN w:val="0"/>
      <w:spacing w:after="0" w:line="240" w:lineRule="auto"/>
    </w:pPr>
    <w:rPr>
      <w:rFonts w:ascii="Arial" w:eastAsia="Arial" w:hAnsi="Arial" w:cs="Arial"/>
      <w:sz w:val="20"/>
      <w:szCs w:val="20"/>
      <w:lang w:val="en-US"/>
    </w:rPr>
  </w:style>
  <w:style w:type="character" w:customStyle="1" w:styleId="KommentartextZchn">
    <w:name w:val="Kommentartext Zchn"/>
    <w:basedOn w:val="Absatz-Standardschriftart"/>
    <w:link w:val="Kommentartext"/>
    <w:uiPriority w:val="99"/>
    <w:rsid w:val="00225077"/>
    <w:rPr>
      <w:rFonts w:ascii="Arial" w:eastAsia="Arial" w:hAnsi="Arial" w:cs="Arial"/>
      <w:sz w:val="20"/>
      <w:szCs w:val="20"/>
      <w:lang w:val="en-US"/>
    </w:rPr>
  </w:style>
  <w:style w:type="paragraph" w:styleId="Sprechblasentext">
    <w:name w:val="Balloon Text"/>
    <w:basedOn w:val="Standard"/>
    <w:link w:val="SprechblasentextZchn"/>
    <w:uiPriority w:val="99"/>
    <w:semiHidden/>
    <w:unhideWhenUsed/>
    <w:rsid w:val="002250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077"/>
    <w:rPr>
      <w:rFonts w:ascii="Segoe UI" w:hAnsi="Segoe UI" w:cs="Segoe UI"/>
      <w:sz w:val="18"/>
      <w:szCs w:val="18"/>
    </w:rPr>
  </w:style>
  <w:style w:type="character" w:styleId="Hyperlink">
    <w:name w:val="Hyperlink"/>
    <w:basedOn w:val="Absatz-Standardschriftart"/>
    <w:uiPriority w:val="99"/>
    <w:unhideWhenUsed/>
    <w:rsid w:val="00C23952"/>
    <w:rPr>
      <w:color w:val="0563C1" w:themeColor="hyperlink"/>
      <w:u w:val="single"/>
    </w:rPr>
  </w:style>
  <w:style w:type="character" w:customStyle="1" w:styleId="NichtaufgelsteErwhnung1">
    <w:name w:val="Nicht aufgelöste Erwähnung1"/>
    <w:basedOn w:val="Absatz-Standardschriftart"/>
    <w:uiPriority w:val="99"/>
    <w:semiHidden/>
    <w:unhideWhenUsed/>
    <w:rsid w:val="00C23952"/>
    <w:rPr>
      <w:color w:val="808080"/>
      <w:shd w:val="clear" w:color="auto" w:fill="E6E6E6"/>
    </w:rPr>
  </w:style>
  <w:style w:type="paragraph" w:styleId="NurText">
    <w:name w:val="Plain Text"/>
    <w:basedOn w:val="Standard"/>
    <w:link w:val="NurTextZchn"/>
    <w:uiPriority w:val="99"/>
    <w:semiHidden/>
    <w:unhideWhenUsed/>
    <w:rsid w:val="0029717E"/>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29717E"/>
    <w:rPr>
      <w:rFonts w:ascii="Calibri" w:hAnsi="Calibri" w:cs="Calibri"/>
    </w:rPr>
  </w:style>
  <w:style w:type="paragraph" w:styleId="Kommentarthema">
    <w:name w:val="annotation subject"/>
    <w:basedOn w:val="Kommentartext"/>
    <w:next w:val="Kommentartext"/>
    <w:link w:val="KommentarthemaZchn"/>
    <w:uiPriority w:val="99"/>
    <w:semiHidden/>
    <w:unhideWhenUsed/>
    <w:rsid w:val="006B39A1"/>
    <w:pPr>
      <w:widowControl/>
      <w:autoSpaceDE/>
      <w:autoSpaceDN/>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6B39A1"/>
    <w:rPr>
      <w:rFonts w:ascii="Arial" w:eastAsia="Arial" w:hAnsi="Arial" w:cs="Arial"/>
      <w:b/>
      <w:bCs/>
      <w:sz w:val="20"/>
      <w:szCs w:val="20"/>
      <w:lang w:val="en-US"/>
    </w:rPr>
  </w:style>
  <w:style w:type="paragraph" w:styleId="berarbeitung">
    <w:name w:val="Revision"/>
    <w:hidden/>
    <w:uiPriority w:val="99"/>
    <w:semiHidden/>
    <w:rsid w:val="00E131E2"/>
    <w:pPr>
      <w:spacing w:after="0" w:line="240" w:lineRule="auto"/>
    </w:pPr>
  </w:style>
  <w:style w:type="character" w:customStyle="1" w:styleId="NichtaufgelsteErwhnung2">
    <w:name w:val="Nicht aufgelöste Erwähnung2"/>
    <w:basedOn w:val="Absatz-Standardschriftart"/>
    <w:uiPriority w:val="99"/>
    <w:semiHidden/>
    <w:unhideWhenUsed/>
    <w:rsid w:val="00E56A0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E3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23473">
      <w:bodyDiv w:val="1"/>
      <w:marLeft w:val="0"/>
      <w:marRight w:val="0"/>
      <w:marTop w:val="0"/>
      <w:marBottom w:val="0"/>
      <w:divBdr>
        <w:top w:val="none" w:sz="0" w:space="0" w:color="auto"/>
        <w:left w:val="none" w:sz="0" w:space="0" w:color="auto"/>
        <w:bottom w:val="none" w:sz="0" w:space="0" w:color="auto"/>
        <w:right w:val="none" w:sz="0" w:space="0" w:color="auto"/>
      </w:divBdr>
    </w:div>
    <w:div w:id="8403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m-w.de" TargetMode="External"/><Relationship Id="rId18" Type="http://schemas.openxmlformats.org/officeDocument/2006/relationships/hyperlink" Target="https://tools.google.com/dlpage/gaoptout?hl=en" TargetMode="External"/><Relationship Id="rId26" Type="http://schemas.openxmlformats.org/officeDocument/2006/relationships/hyperlink" Target="http://www.myfonts.com/info/webfonts" TargetMode="External"/><Relationship Id="rId39" Type="http://schemas.openxmlformats.org/officeDocument/2006/relationships/hyperlink" Target="https://help.instagram.com/519522125107875" TargetMode="External"/><Relationship Id="rId3" Type="http://schemas.openxmlformats.org/officeDocument/2006/relationships/styles" Target="styles.xml"/><Relationship Id="rId21" Type="http://schemas.openxmlformats.org/officeDocument/2006/relationships/hyperlink" Target="https://adssettings.google.com/authenticated" TargetMode="External"/><Relationship Id="rId34" Type="http://schemas.openxmlformats.org/officeDocument/2006/relationships/hyperlink" Target="https://www.facebook.com/ads/preferences/?entry_product=ad_settings_screen" TargetMode="External"/><Relationship Id="rId42" Type="http://schemas.openxmlformats.org/officeDocument/2006/relationships/hyperlink" Target="https://www.commerce-connector.com/web/privacy-policy/" TargetMode="External"/><Relationship Id="rId7" Type="http://schemas.openxmlformats.org/officeDocument/2006/relationships/endnotes" Target="endnotes.xml"/><Relationship Id="rId12" Type="http://schemas.openxmlformats.org/officeDocument/2006/relationships/hyperlink" Target="mailto:datenschutz@dalli-group.com" TargetMode="External"/><Relationship Id="rId17" Type="http://schemas.openxmlformats.org/officeDocument/2006/relationships/hyperlink" Target="https://www.google.com/about/datacenters/locations/index.html" TargetMode="External"/><Relationship Id="rId25" Type="http://schemas.openxmlformats.org/officeDocument/2006/relationships/hyperlink" Target="https://www.google.de/intl/de/policies/privacy/" TargetMode="External"/><Relationship Id="rId33" Type="http://schemas.openxmlformats.org/officeDocument/2006/relationships/hyperlink" Target="https://www.facebook.com/about/privacy/" TargetMode="External"/><Relationship Id="rId38" Type="http://schemas.openxmlformats.org/officeDocument/2006/relationships/hyperlink" Target="https://www.instagram.com/" TargetMode="External"/><Relationship Id="rId2" Type="http://schemas.openxmlformats.org/officeDocument/2006/relationships/numbering" Target="numbering.xml"/><Relationship Id="rId16" Type="http://schemas.openxmlformats.org/officeDocument/2006/relationships/hyperlink" Target="https://privacy.google.com/businesses/compliance/" TargetMode="External"/><Relationship Id="rId20" Type="http://schemas.openxmlformats.org/officeDocument/2006/relationships/hyperlink" Target="http://www.google.com/intl/en/policies/privacy" TargetMode="External"/><Relationship Id="rId29" Type="http://schemas.openxmlformats.org/officeDocument/2006/relationships/hyperlink" Target="https://www.facebook.com/about/privacy/" TargetMode="External"/><Relationship Id="rId41" Type="http://schemas.openxmlformats.org/officeDocument/2006/relationships/hyperlink" Target="https://policy.pinterest.com/de/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com/intl/en/policies/privacy/" TargetMode="External"/><Relationship Id="rId32" Type="http://schemas.openxmlformats.org/officeDocument/2006/relationships/hyperlink" Target="http://www.youronlinechoices.com" TargetMode="External"/><Relationship Id="rId37" Type="http://schemas.openxmlformats.org/officeDocument/2006/relationships/hyperlink" Target="https://www.whatsapp.com/legal/updates/privacy-policy" TargetMode="External"/><Relationship Id="rId40" Type="http://schemas.openxmlformats.org/officeDocument/2006/relationships/hyperlink" Target="https://support.twitter.com/forms/privacy" TargetMode="External"/><Relationship Id="rId5" Type="http://schemas.openxmlformats.org/officeDocument/2006/relationships/webSettings" Target="webSettings.xml"/><Relationship Id="rId15" Type="http://schemas.openxmlformats.org/officeDocument/2006/relationships/hyperlink" Target="https://marketingplatform.google.com/intl/en/about/analytics/" TargetMode="External"/><Relationship Id="rId23" Type="http://schemas.openxmlformats.org/officeDocument/2006/relationships/hyperlink" Target="https://www.google.com/recaptcha/" TargetMode="External"/><Relationship Id="rId28" Type="http://schemas.openxmlformats.org/officeDocument/2006/relationships/hyperlink" Target="https://www.facebook.com/legal/terms/information_about_page_insights_data" TargetMode="External"/><Relationship Id="rId36" Type="http://schemas.openxmlformats.org/officeDocument/2006/relationships/hyperlink" Target="https://site.adform.com/datenschutz-opt-out/" TargetMode="External"/><Relationship Id="rId10" Type="http://schemas.openxmlformats.org/officeDocument/2006/relationships/header" Target="header2.xml"/><Relationship Id="rId19" Type="http://schemas.openxmlformats.org/officeDocument/2006/relationships/hyperlink" Target="https://support.google.com/analytics/answer/6004245?hl=en%20" TargetMode="External"/><Relationship Id="rId31" Type="http://schemas.openxmlformats.org/officeDocument/2006/relationships/hyperlink" Target="https://www.facebook.com/settings?tab=ad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policies.google.com/privacy?hl=en-GB/" TargetMode="External"/><Relationship Id="rId27" Type="http://schemas.openxmlformats.org/officeDocument/2006/relationships/hyperlink" Target="https://www.adobe.com/privacy/policy.html" TargetMode="External"/><Relationship Id="rId30" Type="http://schemas.openxmlformats.org/officeDocument/2006/relationships/hyperlink" Target="https://www.facebook.com/legal/terms/information_about_page_insights_data" TargetMode="External"/><Relationship Id="rId35" Type="http://schemas.openxmlformats.org/officeDocument/2006/relationships/hyperlink" Target="http://www.youronlinechoices.com/de/praferenzmanagemen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7F71-5048-456F-81B2-0A0BA85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4A48D79</Template>
  <TotalTime>0</TotalTime>
  <Pages>8</Pages>
  <Words>7562</Words>
  <Characters>47644</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Muster Info DSGVO Kunden</vt:lpstr>
    </vt:vector>
  </TitlesOfParts>
  <Company>HEC Harald Eul Consulting GmbH</Company>
  <LinksUpToDate>false</LinksUpToDate>
  <CharactersWithSpaces>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Info DSGVO Kunden</dc:title>
  <dc:creator>Harald Eul</dc:creator>
  <cp:lastModifiedBy>Frentz André</cp:lastModifiedBy>
  <cp:revision>13</cp:revision>
  <cp:lastPrinted>2021-04-20T04:30:00Z</cp:lastPrinted>
  <dcterms:created xsi:type="dcterms:W3CDTF">2021-03-03T10:23:00Z</dcterms:created>
  <dcterms:modified xsi:type="dcterms:W3CDTF">2021-06-18T06:30:00Z</dcterms:modified>
</cp:coreProperties>
</file>