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35501" w14:textId="77777777" w:rsidR="00304114" w:rsidRPr="00304114" w:rsidRDefault="00304114" w:rsidP="00D27669">
      <w:pPr>
        <w:pStyle w:val="Kommentartext"/>
        <w:jc w:val="right"/>
        <w:rPr>
          <w:rFonts w:asciiTheme="minorHAnsi" w:hAnsiTheme="minorHAnsi" w:cstheme="minorHAnsi"/>
          <w:b/>
          <w:color w:val="000000" w:themeColor="text1"/>
          <w:w w:val="115"/>
        </w:rPr>
      </w:pPr>
    </w:p>
    <w:p w14:paraId="39E0C57B" w14:textId="77777777" w:rsidR="00C46D4B" w:rsidRDefault="00C46D4B" w:rsidP="00F42752">
      <w:pPr>
        <w:pStyle w:val="TableParagraph"/>
        <w:tabs>
          <w:tab w:val="left" w:pos="3315"/>
        </w:tabs>
        <w:ind w:left="0"/>
        <w:outlineLvl w:val="0"/>
        <w:rPr>
          <w:b/>
          <w:w w:val="115"/>
          <w:sz w:val="32"/>
          <w:szCs w:val="32"/>
        </w:rPr>
      </w:pPr>
    </w:p>
    <w:p w14:paraId="7F04C969" w14:textId="77777777" w:rsidR="00C46D4B" w:rsidRPr="00C46D4B" w:rsidRDefault="00C46D4B" w:rsidP="00C46D4B">
      <w:pPr>
        <w:pStyle w:val="TableParagraph"/>
        <w:tabs>
          <w:tab w:val="left" w:pos="3315"/>
        </w:tabs>
        <w:ind w:left="0"/>
        <w:outlineLvl w:val="0"/>
        <w:rPr>
          <w:b/>
          <w:w w:val="115"/>
          <w:sz w:val="24"/>
          <w:szCs w:val="24"/>
        </w:rPr>
      </w:pPr>
      <w:r>
        <w:rPr>
          <w:b/>
          <w:bCs/>
          <w:sz w:val="24"/>
          <w:szCs w:val="24"/>
          <w:lang w:val="ru"/>
        </w:rPr>
        <w:t>Конфиденциальность данных</w:t>
      </w:r>
    </w:p>
    <w:p w14:paraId="75AFB727" w14:textId="77777777" w:rsidR="00C46D4B" w:rsidRPr="00C46D4B" w:rsidRDefault="00C46D4B" w:rsidP="00C46D4B">
      <w:pPr>
        <w:pStyle w:val="TableParagraph"/>
        <w:tabs>
          <w:tab w:val="left" w:pos="3315"/>
        </w:tabs>
        <w:outlineLvl w:val="0"/>
        <w:rPr>
          <w:b/>
          <w:w w:val="115"/>
          <w:sz w:val="24"/>
          <w:szCs w:val="24"/>
        </w:rPr>
      </w:pPr>
    </w:p>
    <w:p w14:paraId="711256AA" w14:textId="77777777" w:rsidR="00C46D4B" w:rsidRPr="006B5A15" w:rsidRDefault="00C46D4B" w:rsidP="00C46D4B">
      <w:pPr>
        <w:pStyle w:val="TableParagraph"/>
        <w:tabs>
          <w:tab w:val="left" w:pos="3315"/>
        </w:tabs>
        <w:ind w:left="0"/>
        <w:outlineLvl w:val="0"/>
        <w:rPr>
          <w:b/>
          <w:w w:val="115"/>
          <w:sz w:val="24"/>
          <w:szCs w:val="24"/>
          <w:lang w:val="ru"/>
        </w:rPr>
      </w:pPr>
      <w:r>
        <w:rPr>
          <w:b/>
          <w:bCs/>
          <w:sz w:val="24"/>
          <w:szCs w:val="24"/>
          <w:lang w:val="ru"/>
        </w:rPr>
        <w:t>Благодарим за посещение нашего сайта. Далее изложена наша Политика конфиденциальности данных, содержащая информацию, которую мы обязаны предоставить вам по закону. Кроме того, ниже приведена ссылка, по которой можно ознакомиться с информацией о защите данных потенциальных партнеров (соискателей):</w:t>
      </w:r>
    </w:p>
    <w:p w14:paraId="6793AF91" w14:textId="77777777" w:rsidR="00C46D4B" w:rsidRPr="006B5A15" w:rsidRDefault="00C46D4B" w:rsidP="00C46D4B">
      <w:pPr>
        <w:pStyle w:val="TableParagraph"/>
        <w:tabs>
          <w:tab w:val="left" w:pos="3315"/>
        </w:tabs>
        <w:outlineLvl w:val="0"/>
        <w:rPr>
          <w:b/>
          <w:w w:val="115"/>
          <w:sz w:val="24"/>
          <w:szCs w:val="24"/>
          <w:lang w:val="ru"/>
        </w:rPr>
      </w:pPr>
    </w:p>
    <w:p w14:paraId="27C3389A" w14:textId="77777777" w:rsidR="00C46D4B" w:rsidRPr="006B5A15" w:rsidRDefault="00C46D4B" w:rsidP="00467BE5">
      <w:pPr>
        <w:pStyle w:val="TableParagraph"/>
        <w:tabs>
          <w:tab w:val="left" w:pos="3315"/>
        </w:tabs>
        <w:ind w:left="0"/>
        <w:outlineLvl w:val="0"/>
        <w:rPr>
          <w:b/>
          <w:w w:val="115"/>
          <w:sz w:val="24"/>
          <w:szCs w:val="24"/>
          <w:lang w:val="ru"/>
        </w:rPr>
      </w:pPr>
    </w:p>
    <w:p w14:paraId="075F2724" w14:textId="6D9DE6D9" w:rsidR="00C46D4B" w:rsidRPr="006B5A15" w:rsidRDefault="00C46D4B" w:rsidP="00C46D4B">
      <w:pPr>
        <w:pStyle w:val="TableParagraph"/>
        <w:tabs>
          <w:tab w:val="left" w:pos="3315"/>
        </w:tabs>
        <w:ind w:left="0"/>
        <w:outlineLvl w:val="0"/>
        <w:rPr>
          <w:b/>
          <w:w w:val="115"/>
          <w:sz w:val="24"/>
          <w:szCs w:val="24"/>
          <w:lang w:val="ru"/>
        </w:rPr>
      </w:pPr>
      <w:r>
        <w:rPr>
          <w:b/>
          <w:bCs/>
          <w:sz w:val="24"/>
          <w:szCs w:val="24"/>
          <w:lang w:val="ru"/>
        </w:rPr>
        <w:t xml:space="preserve">Общие сведения о защите данных (по состоянию на 1 </w:t>
      </w:r>
      <w:r w:rsidR="007508CD" w:rsidRPr="007508CD">
        <w:rPr>
          <w:b/>
          <w:bCs/>
          <w:sz w:val="24"/>
          <w:szCs w:val="24"/>
          <w:lang w:val="ru"/>
        </w:rPr>
        <w:t>июль</w:t>
      </w:r>
      <w:bookmarkStart w:id="0" w:name="_GoBack"/>
      <w:bookmarkEnd w:id="0"/>
      <w:r>
        <w:rPr>
          <w:b/>
          <w:bCs/>
          <w:sz w:val="24"/>
          <w:szCs w:val="24"/>
          <w:lang w:val="ru"/>
        </w:rPr>
        <w:t xml:space="preserve"> 2021 г.)</w:t>
      </w:r>
    </w:p>
    <w:p w14:paraId="686D5695" w14:textId="77777777" w:rsidR="00C46D4B" w:rsidRPr="006B5A15" w:rsidRDefault="00C46D4B" w:rsidP="00F42752">
      <w:pPr>
        <w:pStyle w:val="TableParagraph"/>
        <w:tabs>
          <w:tab w:val="left" w:pos="3315"/>
        </w:tabs>
        <w:ind w:left="0"/>
        <w:outlineLvl w:val="0"/>
        <w:rPr>
          <w:b/>
          <w:w w:val="115"/>
          <w:sz w:val="32"/>
          <w:szCs w:val="32"/>
          <w:lang w:val="ru"/>
        </w:rPr>
      </w:pPr>
    </w:p>
    <w:p w14:paraId="459F8F69" w14:textId="77777777" w:rsidR="00C46D4B" w:rsidRPr="006B5A15" w:rsidRDefault="00C46D4B" w:rsidP="00F42752">
      <w:pPr>
        <w:pStyle w:val="TableParagraph"/>
        <w:tabs>
          <w:tab w:val="left" w:pos="3315"/>
        </w:tabs>
        <w:ind w:left="0"/>
        <w:outlineLvl w:val="0"/>
        <w:rPr>
          <w:b/>
          <w:w w:val="115"/>
          <w:sz w:val="32"/>
          <w:szCs w:val="32"/>
          <w:lang w:val="ru"/>
        </w:rPr>
      </w:pPr>
    </w:p>
    <w:p w14:paraId="154D7D99" w14:textId="77777777" w:rsidR="003E3C1F" w:rsidRPr="006B5A15" w:rsidRDefault="003E3C1F" w:rsidP="00996CF4">
      <w:pPr>
        <w:pStyle w:val="Kommentartext"/>
        <w:jc w:val="both"/>
        <w:rPr>
          <w:b/>
          <w:w w:val="115"/>
          <w:highlight w:val="yellow"/>
          <w:lang w:val="ru"/>
        </w:rPr>
      </w:pPr>
    </w:p>
    <w:p w14:paraId="58D810E0" w14:textId="77777777" w:rsidR="0061688C" w:rsidRPr="006B5A15" w:rsidRDefault="0061688C" w:rsidP="00996CF4">
      <w:pPr>
        <w:pStyle w:val="Kommentartext"/>
        <w:jc w:val="both"/>
        <w:rPr>
          <w:b/>
          <w:w w:val="115"/>
          <w:highlight w:val="yellow"/>
          <w:lang w:val="ru"/>
        </w:rPr>
        <w:sectPr w:rsidR="0061688C" w:rsidRPr="006B5A15" w:rsidSect="00590670">
          <w:headerReference w:type="default" r:id="rId8"/>
          <w:footerReference w:type="default" r:id="rId9"/>
          <w:headerReference w:type="first" r:id="rId10"/>
          <w:footerReference w:type="first" r:id="rId11"/>
          <w:pgSz w:w="11906" w:h="16838"/>
          <w:pgMar w:top="568" w:right="1558" w:bottom="567" w:left="1276" w:header="708" w:footer="0" w:gutter="0"/>
          <w:pgNumType w:start="1"/>
          <w:cols w:space="708"/>
          <w:titlePg/>
          <w:docGrid w:linePitch="360"/>
        </w:sectPr>
      </w:pPr>
    </w:p>
    <w:p w14:paraId="740C4759" w14:textId="77777777" w:rsidR="006328C6" w:rsidRPr="006B5A15" w:rsidRDefault="00F42752" w:rsidP="00996CF4">
      <w:pPr>
        <w:pStyle w:val="Kommentartext"/>
        <w:jc w:val="both"/>
        <w:rPr>
          <w:sz w:val="16"/>
          <w:szCs w:val="16"/>
          <w:lang w:val="ru"/>
        </w:rPr>
      </w:pPr>
      <w:r>
        <w:rPr>
          <w:b/>
          <w:bCs/>
          <w:lang w:val="ru"/>
        </w:rPr>
        <w:t xml:space="preserve">Часть 1. </w:t>
      </w:r>
    </w:p>
    <w:p w14:paraId="161A29B4" w14:textId="77777777" w:rsidR="00255912" w:rsidRPr="006B5A15" w:rsidRDefault="00255912" w:rsidP="00996CF4">
      <w:pPr>
        <w:pStyle w:val="TableParagraph"/>
        <w:tabs>
          <w:tab w:val="left" w:pos="3315"/>
        </w:tabs>
        <w:ind w:left="0"/>
        <w:jc w:val="both"/>
        <w:rPr>
          <w:b/>
          <w:w w:val="115"/>
          <w:sz w:val="20"/>
          <w:szCs w:val="20"/>
          <w:lang w:val="ru"/>
        </w:rPr>
      </w:pPr>
    </w:p>
    <w:p w14:paraId="04BEA859" w14:textId="77777777" w:rsidR="007807DD" w:rsidRPr="006B5A15" w:rsidRDefault="00E73533" w:rsidP="00996CF4">
      <w:pPr>
        <w:pStyle w:val="TableParagraph"/>
        <w:tabs>
          <w:tab w:val="left" w:pos="3315"/>
        </w:tabs>
        <w:ind w:left="0"/>
        <w:jc w:val="both"/>
        <w:rPr>
          <w:b/>
          <w:w w:val="115"/>
          <w:sz w:val="20"/>
          <w:szCs w:val="20"/>
          <w:lang w:val="ru"/>
        </w:rPr>
      </w:pPr>
      <w:bookmarkStart w:id="1" w:name="_Hlk514912291"/>
      <w:r>
        <w:rPr>
          <w:b/>
          <w:bCs/>
          <w:sz w:val="20"/>
          <w:szCs w:val="20"/>
          <w:lang w:val="ru"/>
        </w:rPr>
        <w:t>Информация о защите данных в процессе их обработки в соответствии со статьями 13, 14 и 21 Общего регламента по защите данных (GDPR)</w:t>
      </w:r>
    </w:p>
    <w:bookmarkEnd w:id="1"/>
    <w:p w14:paraId="214D1C86" w14:textId="77777777" w:rsidR="00045A89" w:rsidRPr="006B5A15" w:rsidRDefault="00045A89" w:rsidP="00996CF4">
      <w:pPr>
        <w:pStyle w:val="TableParagraph"/>
        <w:tabs>
          <w:tab w:val="left" w:pos="3315"/>
        </w:tabs>
        <w:ind w:left="0"/>
        <w:jc w:val="both"/>
        <w:rPr>
          <w:b/>
          <w:w w:val="115"/>
          <w:sz w:val="20"/>
          <w:szCs w:val="20"/>
          <w:lang w:val="ru"/>
        </w:rPr>
      </w:pPr>
    </w:p>
    <w:p w14:paraId="264C1161" w14:textId="77777777" w:rsidR="006328C6" w:rsidRPr="007B5C41" w:rsidRDefault="0065462A" w:rsidP="00996CF4">
      <w:pPr>
        <w:jc w:val="both"/>
        <w:rPr>
          <w:rFonts w:ascii="Arial" w:hAnsi="Arial" w:cs="Arial"/>
          <w:sz w:val="14"/>
          <w:szCs w:val="14"/>
        </w:rPr>
      </w:pPr>
      <w:r>
        <w:rPr>
          <w:rFonts w:ascii="Arial" w:hAnsi="Arial" w:cs="Arial"/>
          <w:sz w:val="14"/>
          <w:szCs w:val="14"/>
          <w:lang w:val="ru"/>
        </w:rPr>
        <w:t>Мы серьезно относимся к защите данных и в настоящем документе объясняем, как мы обрабатываем ваши данные, какие претензии вы можете подать и какие права можете реализовать в соответствии с правилами защиты данных. Дата вступления в силу: 25 мая 2018 г.</w:t>
      </w:r>
    </w:p>
    <w:p w14:paraId="4F4381C4" w14:textId="77777777" w:rsidR="00BB7A28" w:rsidRPr="00BB7A28" w:rsidRDefault="00BB7A28" w:rsidP="00BB7A28">
      <w:pPr>
        <w:pStyle w:val="Listenabsatz"/>
        <w:numPr>
          <w:ilvl w:val="0"/>
          <w:numId w:val="3"/>
        </w:numPr>
        <w:jc w:val="both"/>
        <w:rPr>
          <w:rFonts w:ascii="Arial" w:hAnsi="Arial" w:cs="Arial"/>
          <w:b/>
          <w:sz w:val="14"/>
          <w:szCs w:val="14"/>
        </w:rPr>
      </w:pPr>
      <w:r>
        <w:rPr>
          <w:rFonts w:ascii="Arial" w:hAnsi="Arial" w:cs="Arial"/>
          <w:b/>
          <w:bCs/>
          <w:sz w:val="14"/>
          <w:szCs w:val="14"/>
          <w:lang w:val="ru"/>
        </w:rPr>
        <w:t>Юридическое лицо, ответственное за обработку данных, и его контактные данные</w:t>
      </w: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284"/>
      </w:tblGrid>
      <w:tr w:rsidR="00C54A7A" w:rsidRPr="007508CD" w14:paraId="3382500E" w14:textId="77777777" w:rsidTr="00B80D40">
        <w:tc>
          <w:tcPr>
            <w:tcW w:w="4318" w:type="dxa"/>
          </w:tcPr>
          <w:p w14:paraId="6BD619A3" w14:textId="77777777" w:rsidR="00BB7A28" w:rsidRPr="009353C3" w:rsidRDefault="00BB7A28" w:rsidP="00726DE8">
            <w:pPr>
              <w:rPr>
                <w:rFonts w:ascii="Arial" w:hAnsi="Arial" w:cs="Arial"/>
                <w:i/>
                <w:sz w:val="14"/>
                <w:szCs w:val="14"/>
              </w:rPr>
            </w:pPr>
            <w:r>
              <w:rPr>
                <w:rFonts w:ascii="Arial" w:hAnsi="Arial" w:cs="Arial"/>
                <w:i/>
                <w:iCs/>
                <w:sz w:val="14"/>
                <w:szCs w:val="14"/>
                <w:lang w:val="ru"/>
              </w:rPr>
              <w:t>Ответственное юридическое лицо в значении, определенном в законе о защите данных:</w:t>
            </w:r>
          </w:p>
          <w:p w14:paraId="0FA26F77" w14:textId="77777777" w:rsidR="00A46A2F" w:rsidRPr="006B5A15" w:rsidRDefault="00726DE8" w:rsidP="00726DE8">
            <w:pPr>
              <w:rPr>
                <w:rFonts w:ascii="Arial" w:hAnsi="Arial" w:cs="Arial"/>
                <w:sz w:val="12"/>
                <w:szCs w:val="12"/>
                <w:lang w:val="ru"/>
              </w:rPr>
            </w:pPr>
            <w:r>
              <w:rPr>
                <w:rFonts w:ascii="Arial" w:hAnsi="Arial" w:cs="Arial"/>
                <w:sz w:val="12"/>
                <w:szCs w:val="12"/>
                <w:lang w:val="ru"/>
              </w:rPr>
              <w:t xml:space="preserve">DALLI-WERKE GmbH &amp; Co. KG </w:t>
            </w:r>
            <w:r>
              <w:rPr>
                <w:rFonts w:ascii="Arial" w:hAnsi="Arial" w:cs="Arial"/>
                <w:sz w:val="12"/>
                <w:szCs w:val="12"/>
                <w:lang w:val="ru"/>
              </w:rPr>
              <w:br/>
              <w:t>или MÄURER &amp; WIRTZ GmbH &amp; Co. KG</w:t>
            </w:r>
          </w:p>
          <w:p w14:paraId="659AD569" w14:textId="77777777" w:rsidR="00A46A2F" w:rsidRPr="006B5A15" w:rsidRDefault="00265F47" w:rsidP="00726DE8">
            <w:pPr>
              <w:rPr>
                <w:rFonts w:ascii="Arial" w:hAnsi="Arial" w:cs="Arial"/>
                <w:sz w:val="12"/>
                <w:szCs w:val="12"/>
                <w:lang w:val="ru"/>
              </w:rPr>
            </w:pPr>
            <w:r>
              <w:rPr>
                <w:rFonts w:ascii="Arial" w:hAnsi="Arial" w:cs="Arial"/>
                <w:sz w:val="12"/>
                <w:szCs w:val="12"/>
                <w:lang w:val="ru"/>
              </w:rPr>
              <w:t xml:space="preserve">(ответственным юридическим лицом в каждом случае является компания, сайт которой вы </w:t>
            </w:r>
            <w:r>
              <w:rPr>
                <w:rFonts w:ascii="Arial" w:hAnsi="Arial" w:cs="Arial"/>
                <w:sz w:val="12"/>
                <w:szCs w:val="12"/>
                <w:lang w:val="ru"/>
              </w:rPr>
              <w:br/>
              <w:t>посещаете (название компании указывается в разделе правовой информации сайта), или компания, в которую вы обратились с запросом)</w:t>
            </w:r>
          </w:p>
          <w:p w14:paraId="7FFA0B49" w14:textId="77777777" w:rsidR="009353C3" w:rsidRPr="006B5A15" w:rsidRDefault="009353C3" w:rsidP="00726DE8">
            <w:pPr>
              <w:rPr>
                <w:rFonts w:ascii="Arial" w:hAnsi="Arial" w:cs="Arial"/>
                <w:sz w:val="12"/>
                <w:szCs w:val="12"/>
                <w:lang w:val="ru"/>
              </w:rPr>
            </w:pPr>
          </w:p>
          <w:p w14:paraId="368FF02C" w14:textId="77777777" w:rsidR="00726DE8" w:rsidRPr="006B5A15" w:rsidRDefault="00726DE8" w:rsidP="00726DE8">
            <w:pPr>
              <w:rPr>
                <w:rFonts w:ascii="Arial" w:hAnsi="Arial" w:cs="Arial"/>
                <w:sz w:val="12"/>
                <w:szCs w:val="12"/>
                <w:lang w:val="ru"/>
              </w:rPr>
            </w:pPr>
            <w:r>
              <w:rPr>
                <w:rFonts w:ascii="Arial" w:hAnsi="Arial" w:cs="Arial"/>
                <w:sz w:val="12"/>
                <w:szCs w:val="12"/>
                <w:lang w:val="ru"/>
              </w:rPr>
              <w:t>Zweifaller Str. 120</w:t>
            </w:r>
          </w:p>
          <w:p w14:paraId="4AFD9D2D" w14:textId="77777777" w:rsidR="00726DE8" w:rsidRPr="006B5A15" w:rsidRDefault="00726DE8" w:rsidP="00726DE8">
            <w:pPr>
              <w:rPr>
                <w:rFonts w:ascii="Arial" w:hAnsi="Arial" w:cs="Arial"/>
                <w:sz w:val="12"/>
                <w:szCs w:val="12"/>
                <w:lang w:val="ru"/>
              </w:rPr>
            </w:pPr>
            <w:r>
              <w:rPr>
                <w:rFonts w:ascii="Arial" w:hAnsi="Arial" w:cs="Arial"/>
                <w:sz w:val="12"/>
                <w:szCs w:val="12"/>
                <w:lang w:val="ru"/>
              </w:rPr>
              <w:t xml:space="preserve">52224 Stolberg </w:t>
            </w:r>
          </w:p>
          <w:p w14:paraId="7E83B557" w14:textId="77777777" w:rsidR="00726DE8" w:rsidRPr="006B5A15" w:rsidRDefault="00726DE8" w:rsidP="0012639B">
            <w:pPr>
              <w:rPr>
                <w:rFonts w:ascii="Arial" w:hAnsi="Arial" w:cs="Arial"/>
                <w:sz w:val="12"/>
                <w:szCs w:val="12"/>
                <w:lang w:val="ru"/>
              </w:rPr>
            </w:pPr>
            <w:r>
              <w:rPr>
                <w:rFonts w:ascii="Arial" w:hAnsi="Arial" w:cs="Arial"/>
                <w:sz w:val="12"/>
                <w:szCs w:val="12"/>
                <w:lang w:val="ru"/>
              </w:rPr>
              <w:t xml:space="preserve">Телефон: +49[0]2402 89-0 </w:t>
            </w:r>
          </w:p>
          <w:p w14:paraId="1DD0BD53" w14:textId="77777777" w:rsidR="00774EB4" w:rsidRPr="006B5A15" w:rsidRDefault="00F407C6">
            <w:pPr>
              <w:jc w:val="both"/>
              <w:rPr>
                <w:rFonts w:ascii="Arial" w:hAnsi="Arial" w:cs="Arial"/>
                <w:sz w:val="12"/>
                <w:szCs w:val="12"/>
                <w:lang w:val="ru"/>
              </w:rPr>
            </w:pPr>
            <w:r>
              <w:rPr>
                <w:rFonts w:ascii="Arial" w:hAnsi="Arial" w:cs="Arial"/>
                <w:sz w:val="12"/>
                <w:szCs w:val="12"/>
                <w:lang w:val="ru"/>
              </w:rPr>
              <w:t xml:space="preserve">Адрес электронной почты: </w:t>
            </w:r>
            <w:r>
              <w:rPr>
                <w:rFonts w:ascii="Arial" w:hAnsi="Arial" w:cs="Arial"/>
                <w:sz w:val="12"/>
                <w:szCs w:val="12"/>
                <w:lang w:val="ru"/>
              </w:rPr>
              <w:br/>
              <w:t xml:space="preserve">kontakt@dalli-group.com </w:t>
            </w:r>
          </w:p>
          <w:p w14:paraId="6BFBD039" w14:textId="77777777" w:rsidR="00C54A7A" w:rsidRPr="006B5A15" w:rsidRDefault="0006653F">
            <w:pPr>
              <w:jc w:val="both"/>
              <w:rPr>
                <w:rFonts w:ascii="Arial" w:hAnsi="Arial" w:cs="Arial"/>
                <w:sz w:val="12"/>
                <w:szCs w:val="12"/>
                <w:lang w:val="ru"/>
              </w:rPr>
            </w:pPr>
            <w:r>
              <w:rPr>
                <w:rFonts w:ascii="Arial" w:hAnsi="Arial" w:cs="Arial"/>
                <w:sz w:val="12"/>
                <w:szCs w:val="12"/>
                <w:lang w:val="ru"/>
              </w:rPr>
              <w:t xml:space="preserve">или info@m-w.de </w:t>
            </w:r>
          </w:p>
          <w:p w14:paraId="367007F4" w14:textId="77777777" w:rsidR="00B80D40" w:rsidRPr="006B5A15" w:rsidRDefault="00B80D40">
            <w:pPr>
              <w:jc w:val="both"/>
              <w:rPr>
                <w:rFonts w:ascii="Arial" w:hAnsi="Arial" w:cs="Arial"/>
                <w:sz w:val="12"/>
                <w:szCs w:val="12"/>
                <w:lang w:val="ru"/>
              </w:rPr>
            </w:pPr>
          </w:p>
          <w:p w14:paraId="02EDEF31" w14:textId="77777777" w:rsidR="00B80D40" w:rsidRPr="006B5A15" w:rsidRDefault="00B80D40" w:rsidP="00B80D40">
            <w:pPr>
              <w:jc w:val="both"/>
              <w:rPr>
                <w:rFonts w:ascii="Arial" w:hAnsi="Arial" w:cs="Arial"/>
                <w:i/>
                <w:sz w:val="14"/>
                <w:szCs w:val="14"/>
                <w:lang w:val="ru"/>
              </w:rPr>
            </w:pPr>
            <w:r>
              <w:rPr>
                <w:rFonts w:ascii="Arial" w:hAnsi="Arial" w:cs="Arial"/>
                <w:i/>
                <w:iCs/>
                <w:sz w:val="14"/>
                <w:szCs w:val="14"/>
                <w:lang w:val="ru"/>
              </w:rPr>
              <w:t>Контактные данные ответственного за защиту данных:</w:t>
            </w:r>
          </w:p>
          <w:p w14:paraId="7CFDCC37" w14:textId="77777777" w:rsidR="00B80D40" w:rsidRPr="006B5A15" w:rsidRDefault="00B80D40" w:rsidP="00B80D40">
            <w:pPr>
              <w:rPr>
                <w:rFonts w:ascii="Arial" w:hAnsi="Arial" w:cs="Arial"/>
                <w:sz w:val="12"/>
                <w:szCs w:val="12"/>
                <w:lang w:val="ru"/>
              </w:rPr>
            </w:pPr>
          </w:p>
          <w:p w14:paraId="2F905AA3" w14:textId="77777777" w:rsidR="00B80D40" w:rsidRPr="006B5A15" w:rsidRDefault="00B80D40" w:rsidP="00B80D40">
            <w:pPr>
              <w:rPr>
                <w:rFonts w:ascii="Arial" w:hAnsi="Arial" w:cs="Arial"/>
                <w:sz w:val="12"/>
                <w:szCs w:val="12"/>
                <w:lang w:val="en-US"/>
              </w:rPr>
            </w:pPr>
            <w:r>
              <w:rPr>
                <w:rFonts w:ascii="Arial" w:hAnsi="Arial" w:cs="Arial"/>
                <w:sz w:val="12"/>
                <w:szCs w:val="12"/>
                <w:lang w:val="ru"/>
              </w:rPr>
              <w:t>DALLI-WERKE GmbH &amp; Co. KG</w:t>
            </w:r>
          </w:p>
          <w:p w14:paraId="4FF1E4F9" w14:textId="77777777" w:rsidR="00B80D40" w:rsidRPr="006B5A15" w:rsidRDefault="00B80D40" w:rsidP="00B80D40">
            <w:pPr>
              <w:rPr>
                <w:rFonts w:ascii="Arial" w:hAnsi="Arial" w:cs="Arial"/>
                <w:sz w:val="12"/>
                <w:szCs w:val="12"/>
                <w:lang w:val="ru"/>
              </w:rPr>
            </w:pPr>
            <w:r>
              <w:rPr>
                <w:rFonts w:ascii="Arial" w:hAnsi="Arial" w:cs="Arial"/>
                <w:sz w:val="12"/>
                <w:szCs w:val="12"/>
                <w:lang w:val="ru"/>
              </w:rPr>
              <w:t xml:space="preserve">или MÄURER &amp; WIRTZ </w:t>
            </w:r>
            <w:r>
              <w:rPr>
                <w:rFonts w:ascii="Arial" w:hAnsi="Arial" w:cs="Arial"/>
                <w:sz w:val="12"/>
                <w:szCs w:val="12"/>
                <w:lang w:val="ru"/>
              </w:rPr>
              <w:br/>
              <w:t>GmbH &amp; Co. KG</w:t>
            </w:r>
          </w:p>
          <w:p w14:paraId="0DEA026C" w14:textId="77777777" w:rsidR="00B80D40" w:rsidRPr="006B5A15" w:rsidRDefault="00B80D40" w:rsidP="00B80D40">
            <w:pPr>
              <w:pStyle w:val="Listenabsatz"/>
              <w:ind w:left="0"/>
              <w:jc w:val="both"/>
              <w:rPr>
                <w:rFonts w:ascii="Arial" w:hAnsi="Arial" w:cs="Arial"/>
                <w:sz w:val="14"/>
                <w:szCs w:val="14"/>
                <w:lang w:val="ru"/>
              </w:rPr>
            </w:pPr>
            <w:r>
              <w:rPr>
                <w:rFonts w:ascii="Arial" w:hAnsi="Arial" w:cs="Arial"/>
                <w:sz w:val="14"/>
                <w:szCs w:val="14"/>
                <w:lang w:val="ru"/>
              </w:rPr>
              <w:t>Ответственный за защиту данных</w:t>
            </w:r>
          </w:p>
          <w:p w14:paraId="656B942B" w14:textId="77777777" w:rsidR="00B80D40" w:rsidRPr="006B5A15" w:rsidRDefault="00B80D40" w:rsidP="00B80D40">
            <w:pPr>
              <w:rPr>
                <w:rFonts w:ascii="Arial" w:hAnsi="Arial" w:cs="Arial"/>
                <w:sz w:val="12"/>
                <w:szCs w:val="12"/>
                <w:lang w:val="ru"/>
              </w:rPr>
            </w:pPr>
            <w:r>
              <w:rPr>
                <w:rFonts w:ascii="Arial" w:hAnsi="Arial" w:cs="Arial"/>
                <w:sz w:val="12"/>
                <w:szCs w:val="12"/>
                <w:lang w:val="ru"/>
              </w:rPr>
              <w:t>Zweifaller Str. 120</w:t>
            </w:r>
          </w:p>
          <w:p w14:paraId="6B201288" w14:textId="77777777" w:rsidR="00B80D40" w:rsidRPr="006B5A15" w:rsidRDefault="00B80D40" w:rsidP="00B80D40">
            <w:pPr>
              <w:jc w:val="both"/>
              <w:rPr>
                <w:rFonts w:ascii="Arial" w:hAnsi="Arial" w:cs="Arial"/>
                <w:sz w:val="12"/>
                <w:szCs w:val="12"/>
                <w:lang w:val="ru"/>
              </w:rPr>
            </w:pPr>
            <w:r>
              <w:rPr>
                <w:rFonts w:ascii="Arial" w:hAnsi="Arial" w:cs="Arial"/>
                <w:sz w:val="12"/>
                <w:szCs w:val="12"/>
                <w:lang w:val="ru"/>
              </w:rPr>
              <w:t xml:space="preserve">52224 Stolberg </w:t>
            </w:r>
          </w:p>
          <w:p w14:paraId="4873CE3D" w14:textId="77777777" w:rsidR="00B80D40" w:rsidRPr="006B5A15" w:rsidRDefault="00B80D40" w:rsidP="00B80D40">
            <w:pPr>
              <w:jc w:val="both"/>
              <w:rPr>
                <w:rFonts w:ascii="Arial" w:hAnsi="Arial" w:cs="Arial"/>
                <w:sz w:val="12"/>
                <w:szCs w:val="12"/>
                <w:lang w:val="ru"/>
              </w:rPr>
            </w:pPr>
          </w:p>
          <w:p w14:paraId="1DBBC41E" w14:textId="77777777" w:rsidR="00B80D40" w:rsidRPr="006B5A15" w:rsidRDefault="00B80D40" w:rsidP="00B80D40">
            <w:pPr>
              <w:jc w:val="both"/>
              <w:rPr>
                <w:rFonts w:ascii="Arial" w:hAnsi="Arial" w:cs="Arial"/>
                <w:sz w:val="14"/>
                <w:szCs w:val="14"/>
                <w:lang w:val="ru"/>
              </w:rPr>
            </w:pPr>
            <w:r>
              <w:rPr>
                <w:rFonts w:ascii="Arial" w:hAnsi="Arial" w:cs="Arial"/>
                <w:sz w:val="12"/>
                <w:szCs w:val="12"/>
                <w:lang w:val="ru"/>
              </w:rPr>
              <w:t>Адрес электронной почты:</w:t>
            </w:r>
            <w:hyperlink r:id="rId12" w:history="1">
              <w:r>
                <w:rPr>
                  <w:rFonts w:ascii="Arial" w:hAnsi="Arial" w:cs="Arial"/>
                  <w:sz w:val="12"/>
                  <w:szCs w:val="12"/>
                  <w:lang w:val="ru"/>
                </w:rPr>
                <w:t>datenschutz@dalli-group.com</w:t>
              </w:r>
            </w:hyperlink>
            <w:r>
              <w:rPr>
                <w:rFonts w:ascii="Arial" w:hAnsi="Arial" w:cs="Arial"/>
                <w:sz w:val="12"/>
                <w:szCs w:val="12"/>
                <w:lang w:val="ru"/>
              </w:rPr>
              <w:t xml:space="preserve"> </w:t>
            </w:r>
            <w:r>
              <w:rPr>
                <w:rFonts w:ascii="Arial" w:hAnsi="Arial" w:cs="Arial"/>
                <w:sz w:val="12"/>
                <w:szCs w:val="12"/>
                <w:lang w:val="ru"/>
              </w:rPr>
              <w:br/>
              <w:t xml:space="preserve">или </w:t>
            </w:r>
            <w:hyperlink r:id="rId13" w:history="1">
              <w:r>
                <w:rPr>
                  <w:rFonts w:ascii="Arial" w:hAnsi="Arial" w:cs="Arial"/>
                  <w:sz w:val="12"/>
                  <w:szCs w:val="12"/>
                  <w:lang w:val="ru"/>
                </w:rPr>
                <w:t>datenschutz@m-w.de</w:t>
              </w:r>
            </w:hyperlink>
          </w:p>
        </w:tc>
        <w:tc>
          <w:tcPr>
            <w:tcW w:w="284" w:type="dxa"/>
          </w:tcPr>
          <w:p w14:paraId="475F7117" w14:textId="77777777" w:rsidR="00E34121" w:rsidRPr="006B5A15" w:rsidRDefault="00E34121" w:rsidP="00C8086F">
            <w:pPr>
              <w:jc w:val="both"/>
              <w:rPr>
                <w:rFonts w:ascii="Arial" w:hAnsi="Arial" w:cs="Arial"/>
                <w:sz w:val="14"/>
                <w:szCs w:val="14"/>
                <w:lang w:val="ru"/>
              </w:rPr>
            </w:pPr>
          </w:p>
        </w:tc>
      </w:tr>
    </w:tbl>
    <w:p w14:paraId="2945F49E" w14:textId="77777777" w:rsidR="007807DD" w:rsidRPr="006B5A15" w:rsidRDefault="007807DD" w:rsidP="00996CF4">
      <w:pPr>
        <w:jc w:val="both"/>
        <w:rPr>
          <w:rFonts w:ascii="Arial" w:hAnsi="Arial" w:cs="Arial"/>
          <w:sz w:val="14"/>
          <w:szCs w:val="14"/>
          <w:lang w:val="ru"/>
        </w:rPr>
      </w:pPr>
    </w:p>
    <w:p w14:paraId="7BC60878" w14:textId="77777777" w:rsidR="007807DD" w:rsidRPr="006B5A15" w:rsidRDefault="00883137" w:rsidP="0007642E">
      <w:pPr>
        <w:pStyle w:val="Listenabsatz"/>
        <w:numPr>
          <w:ilvl w:val="0"/>
          <w:numId w:val="4"/>
        </w:numPr>
        <w:rPr>
          <w:rFonts w:ascii="Arial" w:eastAsia="Arial" w:hAnsi="Arial" w:cs="Arial"/>
          <w:b/>
          <w:sz w:val="14"/>
          <w:szCs w:val="14"/>
          <w:lang w:val="ru"/>
        </w:rPr>
      </w:pPr>
      <w:r>
        <w:rPr>
          <w:rFonts w:ascii="Arial" w:eastAsia="Arial" w:hAnsi="Arial" w:cs="Arial"/>
          <w:b/>
          <w:bCs/>
          <w:sz w:val="14"/>
          <w:szCs w:val="14"/>
          <w:lang w:val="ru"/>
        </w:rPr>
        <w:t xml:space="preserve">Цели и законные основания для обработки ваших данных </w:t>
      </w:r>
    </w:p>
    <w:p w14:paraId="773FD0D6" w14:textId="77777777" w:rsidR="003E3C1F" w:rsidRPr="006B5A15" w:rsidRDefault="00C37E1C" w:rsidP="007A1B91">
      <w:pPr>
        <w:autoSpaceDE w:val="0"/>
        <w:autoSpaceDN w:val="0"/>
        <w:adjustRightInd w:val="0"/>
        <w:spacing w:after="0" w:line="240" w:lineRule="auto"/>
        <w:ind w:left="360"/>
        <w:jc w:val="both"/>
        <w:rPr>
          <w:rFonts w:ascii="Arial" w:hAnsi="Arial" w:cs="Arial"/>
          <w:sz w:val="14"/>
          <w:szCs w:val="14"/>
          <w:lang w:val="ru"/>
        </w:rPr>
      </w:pPr>
      <w:r>
        <w:rPr>
          <w:rFonts w:ascii="Arial" w:hAnsi="Arial" w:cs="Arial"/>
          <w:sz w:val="14"/>
          <w:szCs w:val="14"/>
          <w:lang w:val="ru"/>
        </w:rPr>
        <w:t>Мы обрабатываем персональные данные в соответствии с положениями Общего регламента по защите данных (GDPR) и национального законодательства о защите данных, а также других действующих нормативно-правовых актов по защите данных (подробная информация приведена ниже). Конкретные условия обработки и использования данных зависят главным образом от услуг, запрашиваемых или согласованных в каждом конкретном случае. Более подробную или дополнительную информацию о целях обработки данных можно найти в соответствующих договорных документах, формах, заявлении о согласии и/или других предоставленных вам информационных материалах (например, в контексте использования нашего сайта или наших условий). Кроме того, настоящая информация о защите данных может периодически обновляться, о чем сообщается на наших сайтах www.dalli-group.com/www.dalli-group.de/www.mydalli.de/ww.m-w.de.</w:t>
      </w:r>
    </w:p>
    <w:p w14:paraId="663B9BA6" w14:textId="77777777" w:rsidR="003E3C1F" w:rsidRPr="006B5A15" w:rsidRDefault="003E3C1F" w:rsidP="003E3C1F">
      <w:pPr>
        <w:spacing w:after="0"/>
        <w:ind w:left="360"/>
        <w:jc w:val="both"/>
        <w:rPr>
          <w:rFonts w:ascii="Arial" w:hAnsi="Arial" w:cs="Arial"/>
          <w:sz w:val="14"/>
          <w:szCs w:val="14"/>
          <w:lang w:val="ru"/>
        </w:rPr>
      </w:pPr>
    </w:p>
    <w:p w14:paraId="17CF1D87" w14:textId="77777777" w:rsidR="007807DD" w:rsidRPr="006B5A15" w:rsidRDefault="00F407C6" w:rsidP="00F407C6">
      <w:pPr>
        <w:pStyle w:val="TableParagraph"/>
        <w:numPr>
          <w:ilvl w:val="1"/>
          <w:numId w:val="4"/>
        </w:numPr>
        <w:ind w:right="195"/>
        <w:jc w:val="both"/>
        <w:rPr>
          <w:b/>
          <w:sz w:val="14"/>
          <w:szCs w:val="14"/>
          <w:lang w:val="ru"/>
        </w:rPr>
      </w:pPr>
      <w:r>
        <w:rPr>
          <w:b/>
          <w:bCs/>
          <w:sz w:val="14"/>
          <w:szCs w:val="14"/>
          <w:lang w:val="ru"/>
        </w:rPr>
        <w:t>Выполнение договорных или преддоговорных обязательств (статья 6.1(b) Регламента GDPR)</w:t>
      </w:r>
    </w:p>
    <w:p w14:paraId="7FAC7EEF" w14:textId="77777777" w:rsidR="007478AF" w:rsidRPr="006B5A15" w:rsidRDefault="007478AF" w:rsidP="007478AF">
      <w:pPr>
        <w:pStyle w:val="TableParagraph"/>
        <w:ind w:left="360" w:right="195"/>
        <w:jc w:val="both"/>
        <w:rPr>
          <w:sz w:val="14"/>
          <w:szCs w:val="14"/>
          <w:lang w:val="ru"/>
        </w:rPr>
      </w:pPr>
    </w:p>
    <w:p w14:paraId="178E8E30" w14:textId="77777777" w:rsidR="00165494" w:rsidRPr="006B5A15" w:rsidRDefault="00DA7DF6" w:rsidP="00FA5926">
      <w:pPr>
        <w:pStyle w:val="TableParagraph"/>
        <w:ind w:left="360" w:right="94"/>
        <w:jc w:val="both"/>
        <w:rPr>
          <w:sz w:val="14"/>
          <w:szCs w:val="14"/>
          <w:lang w:val="ru"/>
        </w:rPr>
      </w:pPr>
      <w:r>
        <w:rPr>
          <w:sz w:val="14"/>
          <w:szCs w:val="14"/>
          <w:lang w:val="ru"/>
        </w:rPr>
        <w:t xml:space="preserve">Обработка персональных данных осуществляется с целью исполнения наших договоров с вами и выполнения ваших заказов, а также проведения мероприятий и осуществления деятельности в рамках преддоговорных отношений, например, с заинтересованными сторонами. В частности, обработка данных на этом основании необходима для предоставления услуг в соответствии с вашими заказами и пожеланиями и включает в себя все необходимые услуги, меры и мероприятия. Сюда относится взаимодействие с вами по вопросам, связанным с договорами, возможность проверки транзакций, заказов и других соглашений, а также контроль качества с помощью соответствующей документации, процедуры проверки деловой репутации, меры по контролю и оптимизации бизнес-процессов, а также выполнение нашими аффилированными компаниями (например, материнской компанией) общих обязательств по соблюдению интересов партнеров, контролю и надзору, статистическая оценка корпоративного управления, контроль и учет затрат, отчетность, внутренняя и внешняя коммуникация, управление деятельностью в чрезвычайных ситуациях, бухгалтерский учет и налоговая оценка операционных услуг, управление рисками, подача судебных исков и правовая </w:t>
      </w:r>
      <w:r>
        <w:rPr>
          <w:sz w:val="14"/>
          <w:szCs w:val="14"/>
          <w:lang w:val="ru"/>
        </w:rPr>
        <w:lastRenderedPageBreak/>
        <w:t xml:space="preserve">защита в случае возникновения споров юридического характера, обеспечение информационной (в том числе проверка систем и проверка достоверности) и общей безопасности (в том числе безопасности зданий и производственных сооружений), обеспечение и осуществление прав полного и беспрепятственного использования своих помещений (например, с помощью контроля доступа), гарантирование целостности, подлинности и доступности данных, предотвращение и расследование уголовных преступлений, контроль со стороны надзорных органов или организаций (например, проведение аудита). </w:t>
      </w:r>
    </w:p>
    <w:p w14:paraId="52F1888D" w14:textId="77777777" w:rsidR="00165494" w:rsidRPr="006B5A15" w:rsidRDefault="00165494" w:rsidP="00996CF4">
      <w:pPr>
        <w:pStyle w:val="TableParagraph"/>
        <w:ind w:left="360" w:right="94"/>
        <w:jc w:val="both"/>
        <w:rPr>
          <w:sz w:val="14"/>
          <w:szCs w:val="14"/>
          <w:lang w:val="ru"/>
        </w:rPr>
      </w:pPr>
    </w:p>
    <w:p w14:paraId="17105D25" w14:textId="77777777" w:rsidR="007807DD" w:rsidRPr="006B5A15" w:rsidRDefault="000D5389" w:rsidP="000D5389">
      <w:pPr>
        <w:pStyle w:val="Listenabsatz"/>
        <w:numPr>
          <w:ilvl w:val="1"/>
          <w:numId w:val="4"/>
        </w:numPr>
        <w:rPr>
          <w:rFonts w:ascii="Arial" w:eastAsia="Arial" w:hAnsi="Arial" w:cs="Arial"/>
          <w:b/>
          <w:sz w:val="14"/>
          <w:szCs w:val="14"/>
          <w:lang w:val="ru"/>
        </w:rPr>
      </w:pPr>
      <w:bookmarkStart w:id="2" w:name="_Hlk493022215"/>
      <w:r>
        <w:rPr>
          <w:rFonts w:ascii="Arial" w:eastAsia="Arial" w:hAnsi="Arial" w:cs="Arial"/>
          <w:b/>
          <w:bCs/>
          <w:sz w:val="14"/>
          <w:szCs w:val="14"/>
          <w:lang w:val="ru"/>
        </w:rPr>
        <w:t>Наши законные интересы или законные интересы третьих лиц (статья 6, пункт 1, предложение 1, подпункт f) Регламента GDPR)</w:t>
      </w:r>
    </w:p>
    <w:p w14:paraId="69D218B3" w14:textId="77777777" w:rsidR="007807DD" w:rsidRPr="006B5A15" w:rsidRDefault="000D5389" w:rsidP="00996CF4">
      <w:pPr>
        <w:pStyle w:val="TableParagraph"/>
        <w:ind w:left="360" w:right="273"/>
        <w:jc w:val="both"/>
        <w:rPr>
          <w:sz w:val="14"/>
          <w:szCs w:val="14"/>
          <w:lang w:val="ru"/>
        </w:rPr>
      </w:pPr>
      <w:r>
        <w:rPr>
          <w:sz w:val="14"/>
          <w:szCs w:val="14"/>
          <w:lang w:val="ru"/>
        </w:rPr>
        <w:t>Помимо выполнения нами договорных (преддоговорных) обязательств, мы также можем обрабатывать ваши данные, когда это необходимо для защиты наших законных интересов или законных интересов третьих лиц, в частности, с целью:</w:t>
      </w:r>
    </w:p>
    <w:p w14:paraId="3C0A7713" w14:textId="77777777" w:rsidR="007807DD" w:rsidRPr="006B5A15" w:rsidRDefault="003A32C8" w:rsidP="003A32C8">
      <w:pPr>
        <w:pStyle w:val="TableParagraph"/>
        <w:numPr>
          <w:ilvl w:val="0"/>
          <w:numId w:val="10"/>
        </w:numPr>
        <w:tabs>
          <w:tab w:val="left" w:pos="822"/>
          <w:tab w:val="left" w:pos="823"/>
        </w:tabs>
        <w:ind w:right="179"/>
        <w:jc w:val="both"/>
        <w:rPr>
          <w:sz w:val="14"/>
          <w:szCs w:val="14"/>
          <w:lang w:val="ru"/>
        </w:rPr>
      </w:pPr>
      <w:r>
        <w:rPr>
          <w:sz w:val="14"/>
          <w:szCs w:val="14"/>
          <w:lang w:val="ru"/>
        </w:rPr>
        <w:t>рекламы или исследования рынка и общественного мнения, если вы не возражаете против использования ваших данных;</w:t>
      </w:r>
    </w:p>
    <w:p w14:paraId="7886EAE4" w14:textId="77777777" w:rsidR="007417D6" w:rsidRPr="006B5A15" w:rsidRDefault="007417D6" w:rsidP="007417D6">
      <w:pPr>
        <w:pStyle w:val="TableParagraph"/>
        <w:numPr>
          <w:ilvl w:val="0"/>
          <w:numId w:val="10"/>
        </w:numPr>
        <w:tabs>
          <w:tab w:val="left" w:pos="822"/>
          <w:tab w:val="left" w:pos="823"/>
        </w:tabs>
        <w:ind w:right="179"/>
        <w:jc w:val="both"/>
        <w:rPr>
          <w:sz w:val="14"/>
          <w:szCs w:val="14"/>
          <w:lang w:val="ru"/>
        </w:rPr>
      </w:pPr>
      <w:r>
        <w:rPr>
          <w:sz w:val="14"/>
          <w:szCs w:val="14"/>
          <w:lang w:val="ru"/>
        </w:rPr>
        <w:t>получения информации от кредитных/справочных агентств и передачи им данных, если взаимодействие с вами подразумевает превышение приемлемого для нас уровня экономического риска;</w:t>
      </w:r>
    </w:p>
    <w:p w14:paraId="6AEE289B" w14:textId="77777777" w:rsidR="007417D6" w:rsidRPr="006B5A15" w:rsidRDefault="007417D6" w:rsidP="007417D6">
      <w:pPr>
        <w:pStyle w:val="TableParagraph"/>
        <w:numPr>
          <w:ilvl w:val="0"/>
          <w:numId w:val="10"/>
        </w:numPr>
        <w:tabs>
          <w:tab w:val="left" w:pos="822"/>
          <w:tab w:val="left" w:pos="823"/>
        </w:tabs>
        <w:ind w:right="179"/>
        <w:jc w:val="both"/>
        <w:rPr>
          <w:sz w:val="14"/>
          <w:szCs w:val="14"/>
          <w:lang w:val="ru"/>
        </w:rPr>
      </w:pPr>
      <w:r>
        <w:rPr>
          <w:sz w:val="14"/>
          <w:szCs w:val="14"/>
          <w:lang w:val="ru"/>
        </w:rPr>
        <w:t>изучения и оптимизации процессов для анализа потребностей;</w:t>
      </w:r>
    </w:p>
    <w:p w14:paraId="4D98C535" w14:textId="77777777" w:rsidR="007417D6" w:rsidRPr="006B5A15" w:rsidRDefault="007417D6" w:rsidP="007417D6">
      <w:pPr>
        <w:pStyle w:val="TableParagraph"/>
        <w:numPr>
          <w:ilvl w:val="0"/>
          <w:numId w:val="10"/>
        </w:numPr>
        <w:tabs>
          <w:tab w:val="left" w:pos="822"/>
          <w:tab w:val="left" w:pos="823"/>
        </w:tabs>
        <w:ind w:right="179"/>
        <w:jc w:val="both"/>
        <w:rPr>
          <w:sz w:val="14"/>
          <w:szCs w:val="14"/>
          <w:lang w:val="ru"/>
        </w:rPr>
      </w:pPr>
      <w:r>
        <w:rPr>
          <w:sz w:val="14"/>
          <w:szCs w:val="14"/>
          <w:lang w:val="ru"/>
        </w:rPr>
        <w:t>дальнейшего совершенствования товаров и услуг, а также существующих систем и процессов;</w:t>
      </w:r>
    </w:p>
    <w:p w14:paraId="78D268AE" w14:textId="77777777" w:rsidR="00C95561" w:rsidRPr="006B5A15" w:rsidRDefault="00C95561" w:rsidP="00C95561">
      <w:pPr>
        <w:pStyle w:val="TableParagraph"/>
        <w:numPr>
          <w:ilvl w:val="0"/>
          <w:numId w:val="10"/>
        </w:numPr>
        <w:tabs>
          <w:tab w:val="left" w:pos="822"/>
          <w:tab w:val="left" w:pos="823"/>
        </w:tabs>
        <w:ind w:right="179"/>
        <w:jc w:val="both"/>
        <w:rPr>
          <w:sz w:val="14"/>
          <w:szCs w:val="14"/>
          <w:lang w:val="ru"/>
        </w:rPr>
      </w:pPr>
      <w:r>
        <w:rPr>
          <w:sz w:val="14"/>
          <w:szCs w:val="14"/>
          <w:lang w:val="ru"/>
        </w:rPr>
        <w:t>раскрытия персональных данных в рамках комплексной юридической проверки в ходе переговоров о продаже компании;</w:t>
      </w:r>
    </w:p>
    <w:p w14:paraId="3B06C0AA" w14:textId="77777777" w:rsidR="00C95561" w:rsidRPr="006B5A15" w:rsidRDefault="00C95561" w:rsidP="00C95561">
      <w:pPr>
        <w:pStyle w:val="TableParagraph"/>
        <w:numPr>
          <w:ilvl w:val="0"/>
          <w:numId w:val="10"/>
        </w:numPr>
        <w:tabs>
          <w:tab w:val="left" w:pos="822"/>
          <w:tab w:val="left" w:pos="823"/>
        </w:tabs>
        <w:ind w:right="179"/>
        <w:jc w:val="both"/>
        <w:rPr>
          <w:sz w:val="14"/>
          <w:szCs w:val="14"/>
          <w:lang w:val="ru"/>
        </w:rPr>
      </w:pPr>
      <w:r>
        <w:rPr>
          <w:sz w:val="14"/>
          <w:szCs w:val="14"/>
          <w:lang w:val="ru"/>
        </w:rPr>
        <w:t>сопоставления данных с европейскими и международными антитеррористическими списками в той мере, в какой это выходит за рамки наших правовых обязательств;</w:t>
      </w:r>
    </w:p>
    <w:p w14:paraId="0D1A1181" w14:textId="77777777" w:rsidR="00C95561" w:rsidRPr="006B5A15" w:rsidRDefault="00C95561" w:rsidP="00C95561">
      <w:pPr>
        <w:pStyle w:val="TableParagraph"/>
        <w:numPr>
          <w:ilvl w:val="0"/>
          <w:numId w:val="10"/>
        </w:numPr>
        <w:tabs>
          <w:tab w:val="left" w:pos="822"/>
          <w:tab w:val="left" w:pos="823"/>
        </w:tabs>
        <w:ind w:right="179"/>
        <w:jc w:val="both"/>
        <w:rPr>
          <w:sz w:val="14"/>
          <w:szCs w:val="14"/>
          <w:lang w:val="ru"/>
        </w:rPr>
      </w:pPr>
      <w:r>
        <w:rPr>
          <w:sz w:val="14"/>
          <w:szCs w:val="14"/>
          <w:lang w:val="ru"/>
        </w:rPr>
        <w:t>дополнения имеющихся у нас данных, например, методом использования или изучения общедоступных данных;</w:t>
      </w:r>
    </w:p>
    <w:p w14:paraId="3C1E29E0" w14:textId="77777777" w:rsidR="00C95561" w:rsidRPr="006B5A15" w:rsidRDefault="00C95561" w:rsidP="00C95561">
      <w:pPr>
        <w:pStyle w:val="TableParagraph"/>
        <w:numPr>
          <w:ilvl w:val="0"/>
          <w:numId w:val="10"/>
        </w:numPr>
        <w:tabs>
          <w:tab w:val="left" w:pos="822"/>
          <w:tab w:val="left" w:pos="823"/>
        </w:tabs>
        <w:ind w:right="179"/>
        <w:jc w:val="both"/>
        <w:rPr>
          <w:sz w:val="14"/>
          <w:szCs w:val="14"/>
          <w:lang w:val="ru"/>
        </w:rPr>
      </w:pPr>
      <w:r>
        <w:rPr>
          <w:sz w:val="14"/>
          <w:szCs w:val="14"/>
          <w:lang w:val="ru"/>
        </w:rPr>
        <w:t>проведения статистической оценки или анализа рынка;</w:t>
      </w:r>
    </w:p>
    <w:p w14:paraId="6C395010" w14:textId="77777777" w:rsidR="00C95561" w:rsidRPr="00C95561" w:rsidRDefault="00C95561" w:rsidP="00C95561">
      <w:pPr>
        <w:pStyle w:val="TableParagraph"/>
        <w:numPr>
          <w:ilvl w:val="0"/>
          <w:numId w:val="10"/>
        </w:numPr>
        <w:tabs>
          <w:tab w:val="left" w:pos="822"/>
          <w:tab w:val="left" w:pos="823"/>
        </w:tabs>
        <w:ind w:right="179"/>
        <w:jc w:val="both"/>
        <w:rPr>
          <w:sz w:val="14"/>
          <w:szCs w:val="14"/>
        </w:rPr>
      </w:pPr>
      <w:r>
        <w:rPr>
          <w:sz w:val="14"/>
          <w:szCs w:val="14"/>
          <w:lang w:val="ru"/>
        </w:rPr>
        <w:t>проведения сравнительного анализа;</w:t>
      </w:r>
    </w:p>
    <w:p w14:paraId="6DC15FE9" w14:textId="77777777" w:rsidR="00C95561" w:rsidRPr="00C95561" w:rsidRDefault="00C95561" w:rsidP="00C95561">
      <w:pPr>
        <w:pStyle w:val="TableParagraph"/>
        <w:numPr>
          <w:ilvl w:val="0"/>
          <w:numId w:val="10"/>
        </w:numPr>
        <w:tabs>
          <w:tab w:val="left" w:pos="822"/>
          <w:tab w:val="left" w:pos="823"/>
        </w:tabs>
        <w:ind w:right="179"/>
        <w:jc w:val="both"/>
        <w:rPr>
          <w:sz w:val="14"/>
          <w:szCs w:val="14"/>
        </w:rPr>
      </w:pPr>
      <w:r>
        <w:rPr>
          <w:sz w:val="14"/>
          <w:szCs w:val="14"/>
          <w:lang w:val="ru"/>
        </w:rPr>
        <w:t>подачи судебных исков и правовой защиты в спорах юридического характера, напрямую не связанных с нашими договорными отношениями;</w:t>
      </w:r>
    </w:p>
    <w:p w14:paraId="2E894F47" w14:textId="77777777" w:rsidR="00C95561" w:rsidRPr="00C95561" w:rsidRDefault="00C95561" w:rsidP="00C95561">
      <w:pPr>
        <w:pStyle w:val="TableParagraph"/>
        <w:numPr>
          <w:ilvl w:val="0"/>
          <w:numId w:val="10"/>
        </w:numPr>
        <w:tabs>
          <w:tab w:val="left" w:pos="822"/>
          <w:tab w:val="left" w:pos="823"/>
        </w:tabs>
        <w:ind w:right="179"/>
        <w:jc w:val="both"/>
        <w:rPr>
          <w:sz w:val="14"/>
          <w:szCs w:val="14"/>
        </w:rPr>
      </w:pPr>
      <w:r>
        <w:rPr>
          <w:sz w:val="14"/>
          <w:szCs w:val="14"/>
          <w:lang w:val="ru"/>
        </w:rPr>
        <w:t xml:space="preserve">ограничения хранения данных, если их удаление невозможно или требует нецелесообразных усилий в связи с особыми требованиями хранения; </w:t>
      </w:r>
    </w:p>
    <w:p w14:paraId="64B32458" w14:textId="77777777" w:rsidR="00C95561" w:rsidRDefault="00C95561" w:rsidP="00C95561">
      <w:pPr>
        <w:pStyle w:val="TableParagraph"/>
        <w:numPr>
          <w:ilvl w:val="0"/>
          <w:numId w:val="10"/>
        </w:numPr>
        <w:tabs>
          <w:tab w:val="left" w:pos="822"/>
          <w:tab w:val="left" w:pos="823"/>
        </w:tabs>
        <w:ind w:right="179"/>
        <w:jc w:val="both"/>
        <w:rPr>
          <w:sz w:val="14"/>
          <w:szCs w:val="14"/>
        </w:rPr>
      </w:pPr>
      <w:r>
        <w:rPr>
          <w:sz w:val="14"/>
          <w:szCs w:val="14"/>
          <w:lang w:val="ru"/>
        </w:rPr>
        <w:t>разработки систем скоринга или процессов автоматизированного принятия решений;</w:t>
      </w:r>
    </w:p>
    <w:p w14:paraId="47861DBC" w14:textId="77777777" w:rsidR="00C703EF" w:rsidRPr="00C703EF" w:rsidRDefault="00C703EF" w:rsidP="00C703EF">
      <w:pPr>
        <w:pStyle w:val="TableParagraph"/>
        <w:numPr>
          <w:ilvl w:val="0"/>
          <w:numId w:val="10"/>
        </w:numPr>
        <w:tabs>
          <w:tab w:val="left" w:pos="822"/>
          <w:tab w:val="left" w:pos="823"/>
        </w:tabs>
        <w:ind w:right="179"/>
        <w:jc w:val="both"/>
        <w:rPr>
          <w:sz w:val="14"/>
          <w:szCs w:val="14"/>
        </w:rPr>
      </w:pPr>
      <w:r>
        <w:rPr>
          <w:sz w:val="14"/>
          <w:szCs w:val="14"/>
          <w:lang w:val="ru"/>
        </w:rPr>
        <w:t>предотвращения и расследования уголовных преступлений в той мере, в какой это выходит за рамки выполнения правовых требований;</w:t>
      </w:r>
    </w:p>
    <w:p w14:paraId="7F2F7FFF" w14:textId="77777777" w:rsidR="00C703EF" w:rsidRPr="00C703EF" w:rsidRDefault="00C703EF" w:rsidP="00C703EF">
      <w:pPr>
        <w:pStyle w:val="TableParagraph"/>
        <w:numPr>
          <w:ilvl w:val="0"/>
          <w:numId w:val="10"/>
        </w:numPr>
        <w:tabs>
          <w:tab w:val="left" w:pos="822"/>
          <w:tab w:val="left" w:pos="823"/>
        </w:tabs>
        <w:ind w:right="179"/>
        <w:jc w:val="both"/>
        <w:rPr>
          <w:sz w:val="14"/>
          <w:szCs w:val="14"/>
        </w:rPr>
      </w:pPr>
      <w:r>
        <w:rPr>
          <w:sz w:val="14"/>
          <w:szCs w:val="14"/>
          <w:lang w:val="ru"/>
        </w:rPr>
        <w:t>обеспечения безопасности зданий и производственных сооружений (например, путем контроля доступа и видеонаблюдения) в той мере, в какой это выходит за рамки общих обязательств по соблюдению интересов партнеров;</w:t>
      </w:r>
    </w:p>
    <w:p w14:paraId="5C4E5D82" w14:textId="77777777" w:rsidR="00C703EF" w:rsidRPr="00C703EF" w:rsidRDefault="00C703EF" w:rsidP="00C703EF">
      <w:pPr>
        <w:pStyle w:val="TableParagraph"/>
        <w:numPr>
          <w:ilvl w:val="0"/>
          <w:numId w:val="10"/>
        </w:numPr>
        <w:tabs>
          <w:tab w:val="left" w:pos="822"/>
          <w:tab w:val="left" w:pos="823"/>
        </w:tabs>
        <w:ind w:right="179"/>
        <w:jc w:val="both"/>
        <w:rPr>
          <w:sz w:val="14"/>
          <w:szCs w:val="14"/>
        </w:rPr>
      </w:pPr>
      <w:r>
        <w:rPr>
          <w:sz w:val="14"/>
          <w:szCs w:val="14"/>
          <w:lang w:val="ru"/>
        </w:rPr>
        <w:t>проведения внутренних и внешних расследований и экспертиз безопасности;</w:t>
      </w:r>
    </w:p>
    <w:p w14:paraId="45663871" w14:textId="77777777" w:rsidR="00C703EF" w:rsidRPr="00C703EF" w:rsidRDefault="00C703EF" w:rsidP="00C703EF">
      <w:pPr>
        <w:pStyle w:val="TableParagraph"/>
        <w:numPr>
          <w:ilvl w:val="0"/>
          <w:numId w:val="10"/>
        </w:numPr>
        <w:tabs>
          <w:tab w:val="left" w:pos="822"/>
          <w:tab w:val="left" w:pos="823"/>
        </w:tabs>
        <w:ind w:right="179"/>
        <w:jc w:val="both"/>
        <w:rPr>
          <w:sz w:val="14"/>
          <w:szCs w:val="14"/>
        </w:rPr>
      </w:pPr>
      <w:r>
        <w:rPr>
          <w:sz w:val="14"/>
          <w:szCs w:val="14"/>
          <w:lang w:val="ru"/>
        </w:rPr>
        <w:t>прослушивания или записи телефонных разговоров в целях контроля качества и обучения персонала;</w:t>
      </w:r>
    </w:p>
    <w:p w14:paraId="7D901652" w14:textId="77777777" w:rsidR="00C703EF" w:rsidRPr="00C703EF" w:rsidRDefault="009F6495" w:rsidP="00C703EF">
      <w:pPr>
        <w:pStyle w:val="TableParagraph"/>
        <w:numPr>
          <w:ilvl w:val="0"/>
          <w:numId w:val="10"/>
        </w:numPr>
        <w:tabs>
          <w:tab w:val="left" w:pos="822"/>
          <w:tab w:val="left" w:pos="823"/>
        </w:tabs>
        <w:ind w:right="179"/>
        <w:jc w:val="both"/>
        <w:rPr>
          <w:sz w:val="14"/>
          <w:szCs w:val="14"/>
        </w:rPr>
      </w:pPr>
      <w:r>
        <w:rPr>
          <w:sz w:val="14"/>
          <w:szCs w:val="14"/>
          <w:lang w:val="ru"/>
        </w:rPr>
        <w:t>сохранения и актуализации сертификатов частного или официального характера;</w:t>
      </w:r>
    </w:p>
    <w:p w14:paraId="1BB54EBD" w14:textId="77777777" w:rsidR="00C703EF" w:rsidRDefault="00C703EF" w:rsidP="00C703EF">
      <w:pPr>
        <w:pStyle w:val="TableParagraph"/>
        <w:numPr>
          <w:ilvl w:val="0"/>
          <w:numId w:val="10"/>
        </w:numPr>
        <w:tabs>
          <w:tab w:val="left" w:pos="822"/>
          <w:tab w:val="left" w:pos="823"/>
        </w:tabs>
        <w:ind w:right="179"/>
        <w:jc w:val="both"/>
        <w:rPr>
          <w:sz w:val="14"/>
          <w:szCs w:val="14"/>
        </w:rPr>
      </w:pPr>
      <w:r>
        <w:rPr>
          <w:sz w:val="14"/>
          <w:szCs w:val="14"/>
          <w:lang w:val="ru"/>
        </w:rPr>
        <w:t>обеспечения и осуществления наших прав на полное и беспрепятственное использование своих помещений, которое мы реализуем с помощью соответствующих мер и видеонаблюдения, для защиты наших клиентов и сотрудников, а также для получения доказательств в рамках предотвращения и расследованияуголовных преступлений.</w:t>
      </w:r>
    </w:p>
    <w:p w14:paraId="159A6162" w14:textId="77777777" w:rsidR="00CE7AC9" w:rsidRPr="00C95561" w:rsidRDefault="00CE7AC9" w:rsidP="00CE7AC9">
      <w:pPr>
        <w:pStyle w:val="TableParagraph"/>
        <w:tabs>
          <w:tab w:val="left" w:pos="822"/>
          <w:tab w:val="left" w:pos="823"/>
        </w:tabs>
        <w:ind w:left="822" w:right="179"/>
        <w:jc w:val="both"/>
        <w:rPr>
          <w:sz w:val="14"/>
          <w:szCs w:val="14"/>
        </w:rPr>
      </w:pPr>
    </w:p>
    <w:bookmarkEnd w:id="2"/>
    <w:p w14:paraId="5E96B355" w14:textId="77777777" w:rsidR="000C06E1" w:rsidRPr="006B5A15" w:rsidRDefault="000C06E1" w:rsidP="000C06E1">
      <w:pPr>
        <w:pStyle w:val="Listenabsatz"/>
        <w:numPr>
          <w:ilvl w:val="1"/>
          <w:numId w:val="4"/>
        </w:numPr>
        <w:rPr>
          <w:rFonts w:ascii="Arial" w:eastAsia="Arial" w:hAnsi="Arial" w:cs="Arial"/>
          <w:b/>
          <w:sz w:val="14"/>
          <w:szCs w:val="14"/>
          <w:lang w:val="en-US"/>
        </w:rPr>
      </w:pPr>
      <w:r>
        <w:rPr>
          <w:rFonts w:ascii="Arial" w:eastAsia="Arial" w:hAnsi="Arial" w:cs="Arial"/>
          <w:b/>
          <w:bCs/>
          <w:sz w:val="14"/>
          <w:szCs w:val="14"/>
          <w:lang w:val="ru"/>
        </w:rPr>
        <w:t>Ваше согласие (статья 6.1(а) Регламента GDPR)</w:t>
      </w:r>
    </w:p>
    <w:p w14:paraId="566AAFB3" w14:textId="77777777" w:rsidR="000C06E1" w:rsidRPr="006B5A15" w:rsidRDefault="000C06E1" w:rsidP="000C06E1">
      <w:pPr>
        <w:pStyle w:val="TableParagraph"/>
        <w:spacing w:line="237" w:lineRule="auto"/>
        <w:ind w:left="360" w:right="97"/>
        <w:jc w:val="both"/>
        <w:rPr>
          <w:sz w:val="14"/>
          <w:szCs w:val="14"/>
          <w:lang w:val="ru"/>
        </w:rPr>
      </w:pPr>
      <w:r>
        <w:rPr>
          <w:sz w:val="14"/>
          <w:szCs w:val="14"/>
          <w:lang w:val="ru"/>
        </w:rPr>
        <w:t>Ваши персональные данные также могут обрабатываться в определенных целях (например, ваш адрес электронной почты может использоваться в маркетинговых целях) на основании вашего согласия. Как правило, вы в любой момент можете отозвать свое согласие. Вы также можете отозвать согласие на обработку данных, которое вы предоставили нам до вступления в силу Регламента GDPR, то есть до 25 мая 2018 года. Вы будете отдельно проинформированы о целях обработки ваших данных и последствиях отзыва согласия или отказа его предоставить в соответствующей форме согласия.</w:t>
      </w:r>
      <w:r>
        <w:rPr>
          <w:sz w:val="14"/>
          <w:szCs w:val="14"/>
          <w:lang w:val="ru"/>
        </w:rPr>
        <w:tab/>
      </w:r>
    </w:p>
    <w:p w14:paraId="55E34E7A" w14:textId="77777777" w:rsidR="000C06E1" w:rsidRPr="006B5A15" w:rsidRDefault="000C06E1" w:rsidP="000C06E1">
      <w:pPr>
        <w:pStyle w:val="TableParagraph"/>
        <w:spacing w:line="237" w:lineRule="auto"/>
        <w:ind w:left="360" w:right="97"/>
        <w:jc w:val="both"/>
        <w:rPr>
          <w:sz w:val="14"/>
          <w:szCs w:val="14"/>
          <w:lang w:val="ru"/>
        </w:rPr>
      </w:pPr>
      <w:r>
        <w:rPr>
          <w:sz w:val="14"/>
          <w:szCs w:val="14"/>
          <w:lang w:val="ru"/>
        </w:rPr>
        <w:t>Как правило, отзыв согласия распространяется только на дальнейшую обработку данных. Отзыв согласия не влияет на законность уже состоявшейся обработки данных.</w:t>
      </w:r>
    </w:p>
    <w:p w14:paraId="0C46801B" w14:textId="77777777" w:rsidR="0007642E" w:rsidRPr="006B5A15" w:rsidRDefault="0007642E" w:rsidP="000C06E1">
      <w:pPr>
        <w:pStyle w:val="TableParagraph"/>
        <w:spacing w:line="237" w:lineRule="auto"/>
        <w:ind w:left="360" w:right="97"/>
        <w:jc w:val="both"/>
        <w:rPr>
          <w:sz w:val="14"/>
          <w:szCs w:val="14"/>
          <w:highlight w:val="yellow"/>
          <w:lang w:val="ru"/>
        </w:rPr>
      </w:pPr>
    </w:p>
    <w:p w14:paraId="07AD40DD" w14:textId="77777777" w:rsidR="00D56E6B" w:rsidRPr="006B5A15" w:rsidRDefault="00D56E6B" w:rsidP="00D56E6B">
      <w:pPr>
        <w:pStyle w:val="Listenabsatz"/>
        <w:numPr>
          <w:ilvl w:val="1"/>
          <w:numId w:val="4"/>
        </w:numPr>
        <w:rPr>
          <w:rFonts w:ascii="Arial" w:eastAsia="Arial" w:hAnsi="Arial" w:cs="Arial"/>
          <w:sz w:val="14"/>
          <w:szCs w:val="14"/>
          <w:lang w:val="ru"/>
        </w:rPr>
      </w:pPr>
      <w:r>
        <w:rPr>
          <w:rFonts w:ascii="Arial" w:eastAsia="Arial" w:hAnsi="Arial" w:cs="Arial"/>
          <w:b/>
          <w:bCs/>
          <w:sz w:val="14"/>
          <w:szCs w:val="14"/>
          <w:lang w:val="ru"/>
        </w:rPr>
        <w:t xml:space="preserve">Выполнение юридических обязательств (статья 6.1(с)) Регламента GDPR) или защита общественных интересов </w:t>
      </w:r>
      <w:r>
        <w:rPr>
          <w:rFonts w:ascii="Arial" w:eastAsia="Arial" w:hAnsi="Arial" w:cs="Arial"/>
          <w:sz w:val="14"/>
          <w:szCs w:val="14"/>
          <w:lang w:val="ru"/>
        </w:rPr>
        <w:br/>
      </w:r>
      <w:r>
        <w:rPr>
          <w:rFonts w:ascii="Arial" w:eastAsia="Arial" w:hAnsi="Arial" w:cs="Arial"/>
          <w:b/>
          <w:bCs/>
          <w:sz w:val="14"/>
          <w:szCs w:val="14"/>
          <w:lang w:val="ru"/>
        </w:rPr>
        <w:t>(статья 6.1(e) Регламента GDPR)</w:t>
      </w:r>
    </w:p>
    <w:p w14:paraId="1C9E027A" w14:textId="77777777" w:rsidR="004E4790" w:rsidRPr="006B5A15" w:rsidRDefault="00D56E6B" w:rsidP="0007642E">
      <w:pPr>
        <w:ind w:left="360"/>
        <w:jc w:val="both"/>
        <w:rPr>
          <w:sz w:val="14"/>
          <w:szCs w:val="14"/>
          <w:lang w:val="ru"/>
        </w:rPr>
      </w:pPr>
      <w:r>
        <w:rPr>
          <w:rFonts w:ascii="Arial" w:hAnsi="Arial" w:cs="Arial"/>
          <w:sz w:val="14"/>
          <w:szCs w:val="14"/>
          <w:lang w:val="ru"/>
        </w:rPr>
        <w:t>Как и все субъекты коммерческой деятельности, мы должны выполнять большое количество правовых обязательств. Это прежде всего законодательные требования (например, требования торгового и налогового законодательства), но также и положения других нормативно-правовых актов или требования государственных органов. Цели обработки на этом основании могут включать проверку персональных данных и возраста, предупреждение мошенничества и легализации незаконных доходов, предупреждение и пресечение финансирования терроризма и преступлений, связанных с имущественным риском, а также повышение осведомленности на эту тему, сопоставление данных с европейскими и международными антитеррористическими списками, выполнение обязательств по контролю и уведомлению в соответствии с налоговым законодательством, архивирование данных в целях обеспечения их защиты и безопасности, а также проведение проверок налоговыми и другими органами. Кроме того, раскрытие персональных данных может потребоваться в рамках проведения официальных мероприятий, назначенных государственными/судебными органами в целях сбора доказательств, правоохранительной деятельности, уголовного преследования или принудительного исполнения норм гражданского права.</w:t>
      </w:r>
    </w:p>
    <w:p w14:paraId="74D1D1E4" w14:textId="77777777" w:rsidR="00C878C9" w:rsidRPr="006B5A15" w:rsidRDefault="00C878C9" w:rsidP="00C878C9">
      <w:pPr>
        <w:pStyle w:val="Listenabsatz"/>
        <w:numPr>
          <w:ilvl w:val="0"/>
          <w:numId w:val="4"/>
        </w:numPr>
        <w:rPr>
          <w:rFonts w:ascii="Arial" w:eastAsia="Arial" w:hAnsi="Arial" w:cs="Arial"/>
          <w:b/>
          <w:sz w:val="14"/>
          <w:szCs w:val="14"/>
          <w:lang w:val="ru"/>
        </w:rPr>
      </w:pPr>
      <w:r>
        <w:rPr>
          <w:rFonts w:ascii="Arial" w:eastAsia="Arial" w:hAnsi="Arial" w:cs="Arial"/>
          <w:b/>
          <w:bCs/>
          <w:sz w:val="14"/>
          <w:szCs w:val="14"/>
          <w:lang w:val="ru"/>
        </w:rPr>
        <w:t>Категории обрабатываемых данных, которые получены не напрямую от вас, и их происхождение</w:t>
      </w:r>
    </w:p>
    <w:p w14:paraId="306E1449" w14:textId="77777777" w:rsidR="007807DD" w:rsidRPr="006B5A15" w:rsidRDefault="00C878C9" w:rsidP="00C878C9">
      <w:pPr>
        <w:pStyle w:val="TableParagraph"/>
        <w:ind w:left="360"/>
        <w:jc w:val="both"/>
        <w:rPr>
          <w:sz w:val="14"/>
          <w:szCs w:val="14"/>
          <w:lang w:val="ru"/>
        </w:rPr>
      </w:pPr>
      <w:r>
        <w:rPr>
          <w:sz w:val="14"/>
          <w:szCs w:val="14"/>
          <w:lang w:val="ru"/>
        </w:rPr>
        <w:t>Если это необходимо для предоставления наших услуг, мы можем обрабатывать персональные данные, которые на законных основаниях предоставлены нам другими компаниями или другими третьими сторонами (например, справочными и информационными центрами). Кроме того, мы обрабатываем персональные данные, которые на законных основаниях собраны или получены (бесплатно или за определенную плату) из общедоступных источников (например, телефонных справочников, коммерческих реестров и реестров компаний, регистров актов гражданского состояния, СМИ, интернета и других средств коммуникации) и обработка которых не запрещена законом.</w:t>
      </w:r>
    </w:p>
    <w:p w14:paraId="0A0D031F" w14:textId="77777777" w:rsidR="007807DD" w:rsidRPr="006B5A15" w:rsidRDefault="007807DD" w:rsidP="00996CF4">
      <w:pPr>
        <w:pStyle w:val="TableParagraph"/>
        <w:spacing w:before="9"/>
        <w:ind w:left="2"/>
        <w:jc w:val="both"/>
        <w:rPr>
          <w:sz w:val="14"/>
          <w:szCs w:val="14"/>
          <w:highlight w:val="yellow"/>
          <w:lang w:val="ru"/>
        </w:rPr>
      </w:pPr>
    </w:p>
    <w:p w14:paraId="303D847E" w14:textId="77777777" w:rsidR="007807DD" w:rsidRPr="006B5A15" w:rsidRDefault="00D47223" w:rsidP="00996CF4">
      <w:pPr>
        <w:pStyle w:val="TableParagraph"/>
        <w:ind w:left="360"/>
        <w:jc w:val="both"/>
        <w:rPr>
          <w:sz w:val="14"/>
          <w:szCs w:val="14"/>
          <w:highlight w:val="yellow"/>
          <w:lang w:val="ru"/>
        </w:rPr>
      </w:pPr>
      <w:r>
        <w:rPr>
          <w:sz w:val="14"/>
          <w:szCs w:val="14"/>
          <w:lang w:val="ru"/>
        </w:rPr>
        <w:t>В частности, мы обрабатываем персональные данные следующих категорий:</w:t>
      </w:r>
    </w:p>
    <w:p w14:paraId="4310B382" w14:textId="77777777" w:rsidR="00D47223" w:rsidRPr="006B5A15" w:rsidRDefault="00D47223" w:rsidP="00D47223">
      <w:pPr>
        <w:pStyle w:val="TableParagraph"/>
        <w:numPr>
          <w:ilvl w:val="0"/>
          <w:numId w:val="6"/>
        </w:numPr>
        <w:tabs>
          <w:tab w:val="left" w:pos="463"/>
          <w:tab w:val="left" w:pos="464"/>
        </w:tabs>
        <w:ind w:right="356"/>
        <w:jc w:val="both"/>
        <w:rPr>
          <w:sz w:val="14"/>
          <w:szCs w:val="14"/>
          <w:lang w:val="ru"/>
        </w:rPr>
      </w:pPr>
      <w:r>
        <w:rPr>
          <w:sz w:val="14"/>
          <w:szCs w:val="14"/>
          <w:lang w:val="ru"/>
        </w:rPr>
        <w:t>персональные данные (имя и фамилия, дата и место рождения, гражданство, семейное положение, род занятий/профессия и аналогичные данные);</w:t>
      </w:r>
    </w:p>
    <w:p w14:paraId="72C364FB" w14:textId="77777777" w:rsidR="00D47223" w:rsidRPr="006B5A15" w:rsidRDefault="00D47223" w:rsidP="00D47223">
      <w:pPr>
        <w:pStyle w:val="TableParagraph"/>
        <w:numPr>
          <w:ilvl w:val="0"/>
          <w:numId w:val="6"/>
        </w:numPr>
        <w:tabs>
          <w:tab w:val="left" w:pos="463"/>
          <w:tab w:val="left" w:pos="464"/>
        </w:tabs>
        <w:ind w:right="356"/>
        <w:jc w:val="both"/>
        <w:rPr>
          <w:sz w:val="14"/>
          <w:szCs w:val="14"/>
          <w:lang w:val="ru"/>
        </w:rPr>
      </w:pPr>
      <w:r>
        <w:rPr>
          <w:sz w:val="14"/>
          <w:szCs w:val="14"/>
          <w:lang w:val="ru"/>
        </w:rPr>
        <w:t>контактные данные (адрес, адрес электронной почты, номер телефона и аналогичные данные);</w:t>
      </w:r>
    </w:p>
    <w:p w14:paraId="4D05DA75" w14:textId="77777777" w:rsidR="00D47223" w:rsidRPr="006B5A15" w:rsidRDefault="00D47223" w:rsidP="00D47223">
      <w:pPr>
        <w:pStyle w:val="TableParagraph"/>
        <w:numPr>
          <w:ilvl w:val="0"/>
          <w:numId w:val="6"/>
        </w:numPr>
        <w:tabs>
          <w:tab w:val="left" w:pos="463"/>
          <w:tab w:val="left" w:pos="464"/>
        </w:tabs>
        <w:ind w:right="356"/>
        <w:jc w:val="both"/>
        <w:rPr>
          <w:sz w:val="14"/>
          <w:szCs w:val="14"/>
          <w:lang w:val="ru"/>
        </w:rPr>
      </w:pPr>
      <w:r>
        <w:rPr>
          <w:sz w:val="14"/>
          <w:szCs w:val="14"/>
          <w:lang w:val="ru"/>
        </w:rPr>
        <w:t>адрес (данные о регистрации (прописке) и аналогичные данные);</w:t>
      </w:r>
    </w:p>
    <w:p w14:paraId="749A9C48" w14:textId="77777777" w:rsidR="00D47223" w:rsidRPr="006B5A15" w:rsidRDefault="00D47223" w:rsidP="00D47223">
      <w:pPr>
        <w:pStyle w:val="TableParagraph"/>
        <w:numPr>
          <w:ilvl w:val="0"/>
          <w:numId w:val="6"/>
        </w:numPr>
        <w:tabs>
          <w:tab w:val="left" w:pos="463"/>
          <w:tab w:val="left" w:pos="464"/>
        </w:tabs>
        <w:ind w:right="356"/>
        <w:jc w:val="both"/>
        <w:rPr>
          <w:sz w:val="14"/>
          <w:szCs w:val="14"/>
          <w:lang w:val="ru"/>
        </w:rPr>
      </w:pPr>
      <w:r>
        <w:rPr>
          <w:sz w:val="14"/>
          <w:szCs w:val="14"/>
          <w:lang w:val="ru"/>
        </w:rPr>
        <w:t>подтверждение оплаты/подтверждение наличия на банковском счете/кредитной карте достаточной суммы;</w:t>
      </w:r>
    </w:p>
    <w:p w14:paraId="6A6A77EE" w14:textId="77777777" w:rsidR="00D47223" w:rsidRPr="006B5A15" w:rsidRDefault="00D47223" w:rsidP="00D47223">
      <w:pPr>
        <w:pStyle w:val="TableParagraph"/>
        <w:numPr>
          <w:ilvl w:val="0"/>
          <w:numId w:val="6"/>
        </w:numPr>
        <w:tabs>
          <w:tab w:val="left" w:pos="463"/>
          <w:tab w:val="left" w:pos="464"/>
        </w:tabs>
        <w:ind w:right="356"/>
        <w:jc w:val="both"/>
        <w:rPr>
          <w:sz w:val="14"/>
          <w:szCs w:val="14"/>
          <w:lang w:val="ru"/>
        </w:rPr>
      </w:pPr>
      <w:r>
        <w:rPr>
          <w:sz w:val="14"/>
          <w:szCs w:val="14"/>
          <w:lang w:val="ru"/>
        </w:rPr>
        <w:t xml:space="preserve">информация о вашем финансовом положении (данные о кредитоспособности, в том числе скоринговый балл (кредитный </w:t>
      </w:r>
      <w:r>
        <w:rPr>
          <w:sz w:val="14"/>
          <w:szCs w:val="14"/>
          <w:lang w:val="ru"/>
        </w:rPr>
        <w:lastRenderedPageBreak/>
        <w:t>рейтинг), то есть данные, необходимые для оценки экономического риска);</w:t>
      </w:r>
    </w:p>
    <w:p w14:paraId="1187D662" w14:textId="77777777" w:rsidR="00D47223" w:rsidRPr="00D47223" w:rsidRDefault="00D47223" w:rsidP="00D47223">
      <w:pPr>
        <w:pStyle w:val="TableParagraph"/>
        <w:numPr>
          <w:ilvl w:val="0"/>
          <w:numId w:val="6"/>
        </w:numPr>
        <w:tabs>
          <w:tab w:val="left" w:pos="463"/>
          <w:tab w:val="left" w:pos="464"/>
        </w:tabs>
        <w:ind w:right="356"/>
        <w:jc w:val="both"/>
        <w:rPr>
          <w:sz w:val="14"/>
          <w:szCs w:val="14"/>
        </w:rPr>
      </w:pPr>
      <w:r>
        <w:rPr>
          <w:sz w:val="14"/>
          <w:szCs w:val="14"/>
          <w:lang w:val="ru"/>
        </w:rPr>
        <w:t>журнал действий клиента;</w:t>
      </w:r>
    </w:p>
    <w:p w14:paraId="233816D0" w14:textId="77777777" w:rsidR="00D47223" w:rsidRPr="00D47223" w:rsidRDefault="00D47223" w:rsidP="00D47223">
      <w:pPr>
        <w:pStyle w:val="TableParagraph"/>
        <w:numPr>
          <w:ilvl w:val="0"/>
          <w:numId w:val="6"/>
        </w:numPr>
        <w:tabs>
          <w:tab w:val="left" w:pos="463"/>
          <w:tab w:val="left" w:pos="464"/>
        </w:tabs>
        <w:ind w:right="356"/>
        <w:jc w:val="both"/>
        <w:rPr>
          <w:sz w:val="14"/>
          <w:szCs w:val="14"/>
        </w:rPr>
      </w:pPr>
      <w:r>
        <w:rPr>
          <w:sz w:val="14"/>
          <w:szCs w:val="14"/>
          <w:lang w:val="ru"/>
        </w:rPr>
        <w:t>данные об использовании вами предлагаемых нами средств телекоммуникации (например, время просмотра наших сайтов, приложений или новостных рассылок, информация о посещенных страницах/ссылках или просмотренных товарах/услугах и аналогичные данные);</w:t>
      </w:r>
    </w:p>
    <w:p w14:paraId="39CFFFA8" w14:textId="77777777" w:rsidR="00D47223" w:rsidRPr="00D47223" w:rsidRDefault="00D47223" w:rsidP="00D47223">
      <w:pPr>
        <w:pStyle w:val="TableParagraph"/>
        <w:numPr>
          <w:ilvl w:val="0"/>
          <w:numId w:val="6"/>
        </w:numPr>
        <w:tabs>
          <w:tab w:val="left" w:pos="463"/>
          <w:tab w:val="left" w:pos="464"/>
        </w:tabs>
        <w:ind w:right="356"/>
        <w:jc w:val="both"/>
        <w:rPr>
          <w:sz w:val="14"/>
          <w:szCs w:val="14"/>
        </w:rPr>
      </w:pPr>
      <w:r>
        <w:rPr>
          <w:sz w:val="14"/>
          <w:szCs w:val="14"/>
          <w:lang w:val="ru"/>
        </w:rPr>
        <w:t>видеоданные.</w:t>
      </w:r>
    </w:p>
    <w:p w14:paraId="7B8F9E8E" w14:textId="77777777" w:rsidR="007807DD" w:rsidRPr="007B5C41" w:rsidRDefault="00F03167" w:rsidP="00E743F7">
      <w:pPr>
        <w:pStyle w:val="TableParagraph"/>
        <w:tabs>
          <w:tab w:val="left" w:pos="462"/>
          <w:tab w:val="left" w:pos="463"/>
        </w:tabs>
        <w:spacing w:before="3" w:line="206" w:lineRule="exact"/>
        <w:ind w:right="138"/>
        <w:jc w:val="both"/>
        <w:rPr>
          <w:sz w:val="14"/>
          <w:szCs w:val="14"/>
        </w:rPr>
      </w:pPr>
      <w:r>
        <w:rPr>
          <w:sz w:val="14"/>
          <w:szCs w:val="14"/>
          <w:highlight w:val="yellow"/>
          <w:lang w:val="ru"/>
        </w:rPr>
        <w:t xml:space="preserve"> </w:t>
      </w:r>
    </w:p>
    <w:p w14:paraId="4FC29536" w14:textId="77777777" w:rsidR="007807DD" w:rsidRPr="006B5A15" w:rsidRDefault="005D2E6F" w:rsidP="001936B4">
      <w:pPr>
        <w:pStyle w:val="Listenabsatz"/>
        <w:numPr>
          <w:ilvl w:val="0"/>
          <w:numId w:val="4"/>
        </w:numPr>
        <w:rPr>
          <w:rFonts w:ascii="Arial" w:eastAsia="Arial" w:hAnsi="Arial" w:cs="Arial"/>
          <w:b/>
          <w:sz w:val="14"/>
          <w:szCs w:val="14"/>
          <w:lang w:val="en-US"/>
        </w:rPr>
      </w:pPr>
      <w:bookmarkStart w:id="3" w:name="_Hlk485575911"/>
      <w:r>
        <w:rPr>
          <w:rFonts w:ascii="Arial" w:eastAsia="Arial" w:hAnsi="Arial" w:cs="Arial"/>
          <w:b/>
          <w:bCs/>
          <w:sz w:val="14"/>
          <w:szCs w:val="14"/>
          <w:lang w:val="ru"/>
        </w:rPr>
        <w:t>Получатели или категории получателей ваших данных</w:t>
      </w:r>
    </w:p>
    <w:p w14:paraId="76E31A8C" w14:textId="77777777" w:rsidR="001936B4" w:rsidRPr="00F3352F" w:rsidRDefault="00F3352F" w:rsidP="00F3352F">
      <w:pPr>
        <w:pStyle w:val="TableParagraph"/>
        <w:spacing w:line="237" w:lineRule="auto"/>
        <w:ind w:left="360" w:right="112"/>
        <w:jc w:val="both"/>
        <w:rPr>
          <w:sz w:val="14"/>
          <w:szCs w:val="14"/>
          <w:highlight w:val="yellow"/>
        </w:rPr>
      </w:pPr>
      <w:r>
        <w:rPr>
          <w:sz w:val="14"/>
          <w:szCs w:val="14"/>
          <w:lang w:val="ru"/>
        </w:rPr>
        <w:t xml:space="preserve">В пределах нашей компании ваши данные передаются в отделы или организационные подразделения, которым они необходимы для выполнения наших договорных и регулятивных обязательств или для реализации наших законных интересов. Ваши данные раскрываются/передаются внешним физическим и юридическим лицам </w:t>
      </w:r>
      <w:r>
        <w:rPr>
          <w:b/>
          <w:bCs/>
          <w:sz w:val="14"/>
          <w:szCs w:val="14"/>
          <w:lang w:val="ru"/>
        </w:rPr>
        <w:t>исключительно</w:t>
      </w:r>
    </w:p>
    <w:p w14:paraId="017E5636" w14:textId="77777777" w:rsidR="004117F0" w:rsidRPr="004117F0" w:rsidRDefault="004117F0" w:rsidP="004117F0">
      <w:pPr>
        <w:pStyle w:val="TableParagraph"/>
        <w:numPr>
          <w:ilvl w:val="0"/>
          <w:numId w:val="7"/>
        </w:numPr>
        <w:tabs>
          <w:tab w:val="left" w:pos="822"/>
          <w:tab w:val="left" w:pos="823"/>
        </w:tabs>
        <w:spacing w:before="5"/>
        <w:ind w:right="309"/>
        <w:jc w:val="both"/>
        <w:rPr>
          <w:sz w:val="14"/>
          <w:szCs w:val="14"/>
        </w:rPr>
      </w:pPr>
      <w:r>
        <w:rPr>
          <w:sz w:val="14"/>
          <w:szCs w:val="14"/>
          <w:lang w:val="ru"/>
        </w:rPr>
        <w:t>в связи с исполнением условий договора;</w:t>
      </w:r>
    </w:p>
    <w:p w14:paraId="66BE1814" w14:textId="77777777" w:rsidR="004117F0" w:rsidRPr="004117F0" w:rsidRDefault="004117F0" w:rsidP="004117F0">
      <w:pPr>
        <w:pStyle w:val="TableParagraph"/>
        <w:numPr>
          <w:ilvl w:val="0"/>
          <w:numId w:val="7"/>
        </w:numPr>
        <w:tabs>
          <w:tab w:val="left" w:pos="822"/>
          <w:tab w:val="left" w:pos="823"/>
        </w:tabs>
        <w:spacing w:before="5"/>
        <w:ind w:right="309"/>
        <w:jc w:val="both"/>
        <w:rPr>
          <w:sz w:val="14"/>
          <w:szCs w:val="14"/>
        </w:rPr>
      </w:pPr>
      <w:r>
        <w:rPr>
          <w:sz w:val="14"/>
          <w:szCs w:val="14"/>
          <w:lang w:val="ru"/>
        </w:rPr>
        <w:t xml:space="preserve">с целью выполнения наших юридических обязательств, которые требуют от нас предоставления информации, предоставления уведомления или передачи данных, а также если пересылка данных служит общественным интересам (см. раздел 2.4); </w:t>
      </w:r>
    </w:p>
    <w:p w14:paraId="25AE9587" w14:textId="77777777" w:rsidR="004117F0" w:rsidRPr="004117F0" w:rsidRDefault="004117F0" w:rsidP="004117F0">
      <w:pPr>
        <w:pStyle w:val="TableParagraph"/>
        <w:numPr>
          <w:ilvl w:val="0"/>
          <w:numId w:val="7"/>
        </w:numPr>
        <w:tabs>
          <w:tab w:val="left" w:pos="822"/>
          <w:tab w:val="left" w:pos="823"/>
        </w:tabs>
        <w:spacing w:before="5"/>
        <w:ind w:right="309"/>
        <w:jc w:val="both"/>
        <w:rPr>
          <w:sz w:val="14"/>
          <w:szCs w:val="14"/>
        </w:rPr>
      </w:pPr>
      <w:r>
        <w:rPr>
          <w:sz w:val="14"/>
          <w:szCs w:val="14"/>
          <w:lang w:val="ru"/>
        </w:rPr>
        <w:t>в той мере, в которой внешние поставщики услуг в рамках договора обрабатывают данные от нашего имени как операторы данных или поставщики определенных функций (внешние центры обработки данных, поддержка и обслуживание ЦОС/ИТ-приложений, архивирование и обработка документов, услуги колл-центра, услуги комплаенса, контроль, проверка данных с целью противодействия легализации незаконных доходов, проверка подлинности и достоверности данных, уничтожение данных, закупки/снабжение, администрирование клиентов, почтовая рассылка, маркетинг, медиатехнологии, исследования, контроль рисков, выставление счетов, телефонная связь, администрирование сайтов, аудиторские услуги, кредитные учреждения, типографские компании или компании по утилизации данных, курьерские услуги, логистика);</w:t>
      </w:r>
    </w:p>
    <w:p w14:paraId="35AB2E51" w14:textId="77777777" w:rsidR="004117F0" w:rsidRPr="002A000C" w:rsidRDefault="00E81B9E" w:rsidP="004117F0">
      <w:pPr>
        <w:pStyle w:val="TableParagraph"/>
        <w:numPr>
          <w:ilvl w:val="0"/>
          <w:numId w:val="7"/>
        </w:numPr>
        <w:tabs>
          <w:tab w:val="left" w:pos="822"/>
          <w:tab w:val="left" w:pos="823"/>
        </w:tabs>
        <w:spacing w:before="5"/>
        <w:ind w:right="309"/>
        <w:jc w:val="both"/>
        <w:rPr>
          <w:sz w:val="14"/>
          <w:szCs w:val="14"/>
        </w:rPr>
      </w:pPr>
      <w:r>
        <w:rPr>
          <w:sz w:val="14"/>
          <w:szCs w:val="14"/>
          <w:lang w:val="ru"/>
        </w:rPr>
        <w:t>на основании наших законных интересов или законных интересов третьих лиц в целях, указанных в разделе 2.2 (например, данные могут передаваться органам власти, кредитным и коллекторским агентствам, адвокатам, судебным органам, оценщикам, нашим аффилированным компаниям, а также надзорным органам и инстанциям);</w:t>
      </w:r>
    </w:p>
    <w:p w14:paraId="031C9DD7" w14:textId="77777777" w:rsidR="007807DD" w:rsidRPr="002A000C" w:rsidRDefault="004117F0" w:rsidP="002A000C">
      <w:pPr>
        <w:pStyle w:val="TableParagraph"/>
        <w:numPr>
          <w:ilvl w:val="0"/>
          <w:numId w:val="7"/>
        </w:numPr>
        <w:tabs>
          <w:tab w:val="left" w:pos="822"/>
          <w:tab w:val="left" w:pos="823"/>
        </w:tabs>
        <w:spacing w:before="5"/>
        <w:ind w:right="309"/>
        <w:jc w:val="both"/>
        <w:rPr>
          <w:sz w:val="14"/>
          <w:szCs w:val="14"/>
        </w:rPr>
      </w:pPr>
      <w:r>
        <w:rPr>
          <w:sz w:val="14"/>
          <w:szCs w:val="14"/>
          <w:lang w:val="ru"/>
        </w:rPr>
        <w:t>если вы дали свое согласие на передачу данных третьим лицам.</w:t>
      </w:r>
    </w:p>
    <w:p w14:paraId="7BDFEE5C" w14:textId="77777777" w:rsidR="007807DD" w:rsidRPr="002A000C" w:rsidRDefault="007807DD" w:rsidP="00996CF4">
      <w:pPr>
        <w:pStyle w:val="TableParagraph"/>
        <w:spacing w:before="3"/>
        <w:ind w:left="0"/>
        <w:jc w:val="both"/>
        <w:rPr>
          <w:sz w:val="14"/>
          <w:szCs w:val="14"/>
        </w:rPr>
      </w:pPr>
    </w:p>
    <w:p w14:paraId="58C83489" w14:textId="77777777" w:rsidR="00014F14" w:rsidRPr="006B5A15" w:rsidRDefault="008016EE" w:rsidP="00996CF4">
      <w:pPr>
        <w:ind w:left="360"/>
        <w:jc w:val="both"/>
        <w:rPr>
          <w:rFonts w:ascii="Arial" w:hAnsi="Arial" w:cs="Arial"/>
          <w:sz w:val="14"/>
          <w:szCs w:val="14"/>
          <w:lang w:val="ru"/>
        </w:rPr>
      </w:pPr>
      <w:r>
        <w:rPr>
          <w:rFonts w:ascii="Arial" w:hAnsi="Arial" w:cs="Arial"/>
          <w:b/>
          <w:bCs/>
          <w:sz w:val="14"/>
          <w:szCs w:val="14"/>
          <w:lang w:val="ru"/>
        </w:rPr>
        <w:t xml:space="preserve">В остальных случаях мы не передаем ваши данные третьим лицам. </w:t>
      </w:r>
      <w:r>
        <w:rPr>
          <w:rFonts w:ascii="Arial" w:hAnsi="Arial" w:cs="Arial"/>
          <w:sz w:val="14"/>
          <w:szCs w:val="14"/>
          <w:lang w:val="ru"/>
        </w:rPr>
        <w:t>В тех случаях, когда мы пользуемся услугами сторонних поставщиков в рамках обработки вашего заказа, к вашим данным применяются описанные выше стандарты безопасности. Во всех прочих случаях получатели могут использовать данные только в тех целях, для которых они были получены.</w:t>
      </w:r>
    </w:p>
    <w:bookmarkEnd w:id="3"/>
    <w:p w14:paraId="139458F1" w14:textId="77777777" w:rsidR="007807DD" w:rsidRDefault="00C32295" w:rsidP="00996CF4">
      <w:pPr>
        <w:pStyle w:val="TableParagraph"/>
        <w:numPr>
          <w:ilvl w:val="0"/>
          <w:numId w:val="4"/>
        </w:numPr>
        <w:ind w:right="125"/>
        <w:jc w:val="both"/>
        <w:rPr>
          <w:b/>
          <w:sz w:val="14"/>
          <w:szCs w:val="14"/>
        </w:rPr>
      </w:pPr>
      <w:r>
        <w:rPr>
          <w:b/>
          <w:bCs/>
          <w:sz w:val="14"/>
          <w:szCs w:val="14"/>
          <w:lang w:val="ru"/>
        </w:rPr>
        <w:t xml:space="preserve">Период хранения ваших данных </w:t>
      </w:r>
    </w:p>
    <w:p w14:paraId="3D24E1FA" w14:textId="77777777" w:rsidR="0041488C" w:rsidRPr="00AD1644" w:rsidRDefault="0041488C" w:rsidP="0041488C">
      <w:pPr>
        <w:pStyle w:val="TableParagraph"/>
        <w:ind w:left="360" w:right="125"/>
        <w:jc w:val="both"/>
        <w:rPr>
          <w:b/>
          <w:sz w:val="14"/>
          <w:szCs w:val="14"/>
        </w:rPr>
      </w:pPr>
    </w:p>
    <w:p w14:paraId="4AFE1826" w14:textId="77777777" w:rsidR="00AD1644" w:rsidRPr="006B5A15" w:rsidRDefault="00AD1644" w:rsidP="00AD1644">
      <w:pPr>
        <w:pStyle w:val="TableParagraph"/>
        <w:ind w:left="360" w:right="168"/>
        <w:jc w:val="both"/>
        <w:rPr>
          <w:sz w:val="14"/>
          <w:szCs w:val="14"/>
          <w:lang w:val="ru"/>
        </w:rPr>
      </w:pPr>
      <w:r>
        <w:rPr>
          <w:sz w:val="14"/>
          <w:szCs w:val="14"/>
          <w:lang w:val="ru"/>
        </w:rPr>
        <w:t>Мы обрабатываем и храним ваши данные на протяжении всего срока наших деловых отношений. Сюда также включен период подготовки к заключению договора (преддоговорные правовые отношения) и постепенного прекращения работ.</w:t>
      </w:r>
    </w:p>
    <w:p w14:paraId="10F14BF7" w14:textId="77777777" w:rsidR="00AD1644" w:rsidRPr="006B5A15" w:rsidRDefault="00AD1644" w:rsidP="00AD1644">
      <w:pPr>
        <w:pStyle w:val="TableParagraph"/>
        <w:ind w:left="360" w:right="168"/>
        <w:jc w:val="both"/>
        <w:rPr>
          <w:sz w:val="14"/>
          <w:szCs w:val="14"/>
          <w:lang w:val="ru"/>
        </w:rPr>
      </w:pPr>
    </w:p>
    <w:p w14:paraId="13FBF443" w14:textId="77777777" w:rsidR="00AD1644" w:rsidRPr="006B5A15" w:rsidRDefault="00AD1644" w:rsidP="00AD1644">
      <w:pPr>
        <w:pStyle w:val="TableParagraph"/>
        <w:ind w:left="360" w:right="168"/>
        <w:jc w:val="both"/>
        <w:rPr>
          <w:sz w:val="14"/>
          <w:szCs w:val="14"/>
          <w:lang w:val="ru"/>
        </w:rPr>
      </w:pPr>
      <w:r>
        <w:rPr>
          <w:sz w:val="14"/>
          <w:szCs w:val="14"/>
          <w:lang w:val="ru"/>
        </w:rPr>
        <w:t>Кроме того, мы обязаны соблюдать различные обязательства по хранению и документированию данных, возникающие, в частности, на основе коммерческого и налогового законодательства. Предусмотренные в нем сроки хранения и/или документирования данных составляют от 6 (шести) до 10 (десяти) лет с момента прекращения договорных или преддоговорных отношений; в исключительных случаях этот срок может достигать даже 50 лет (это зависит от применимого национального законодательства).</w:t>
      </w:r>
    </w:p>
    <w:p w14:paraId="43D6644A" w14:textId="77777777" w:rsidR="00AD1644" w:rsidRPr="006B5A15" w:rsidRDefault="00AD1644" w:rsidP="00AD1644">
      <w:pPr>
        <w:pStyle w:val="TableParagraph"/>
        <w:ind w:left="360" w:right="168"/>
        <w:jc w:val="both"/>
        <w:rPr>
          <w:sz w:val="14"/>
          <w:szCs w:val="14"/>
          <w:lang w:val="ru"/>
        </w:rPr>
      </w:pPr>
    </w:p>
    <w:p w14:paraId="12D23C55" w14:textId="77777777" w:rsidR="00AD1644" w:rsidRPr="006B5A15" w:rsidRDefault="00AD1644" w:rsidP="00AD1644">
      <w:pPr>
        <w:pStyle w:val="TableParagraph"/>
        <w:ind w:left="360" w:right="168"/>
        <w:jc w:val="both"/>
        <w:rPr>
          <w:sz w:val="14"/>
          <w:szCs w:val="14"/>
          <w:lang w:val="ru"/>
        </w:rPr>
      </w:pPr>
      <w:r>
        <w:rPr>
          <w:sz w:val="14"/>
          <w:szCs w:val="14"/>
          <w:lang w:val="ru"/>
        </w:rPr>
        <w:t>Кроме того, более длительное хранение данных может потребоваться в связи с особыми законодательными положениями, например, с целью сохранения доказательств в связи с законодательными положениями о сроках давности.</w:t>
      </w:r>
    </w:p>
    <w:p w14:paraId="26614D5E" w14:textId="77777777" w:rsidR="00AD1644" w:rsidRPr="006B5A15" w:rsidRDefault="00AD1644" w:rsidP="00AD1644">
      <w:pPr>
        <w:pStyle w:val="TableParagraph"/>
        <w:ind w:left="360" w:right="168"/>
        <w:jc w:val="both"/>
        <w:rPr>
          <w:sz w:val="14"/>
          <w:szCs w:val="14"/>
          <w:lang w:val="ru"/>
        </w:rPr>
      </w:pPr>
    </w:p>
    <w:p w14:paraId="7DE1C35F" w14:textId="77777777" w:rsidR="00AD1644" w:rsidRPr="006B5A15" w:rsidRDefault="00AD1644" w:rsidP="00AD1644">
      <w:pPr>
        <w:pStyle w:val="TableParagraph"/>
        <w:ind w:left="360" w:right="168"/>
        <w:jc w:val="both"/>
        <w:rPr>
          <w:sz w:val="14"/>
          <w:szCs w:val="14"/>
          <w:lang w:val="ru"/>
        </w:rPr>
      </w:pPr>
      <w:r>
        <w:rPr>
          <w:sz w:val="14"/>
          <w:szCs w:val="14"/>
          <w:lang w:val="ru"/>
        </w:rPr>
        <w:t>Если данные больше не требуются для выполнения договорных или предусмотренных законом обязательств и реализации прав, они регулярно удаляются, за исключением случаев, когда их дальнейшая обработка — в течение ограниченного периода времени — необходима для достижения целей, перечисленных в разделе 2.2, и реализации превалирующих законных интересов. Например, такой превалирующий законный интерес существует в тех случаях, когда удаление данных невозможно или требует несоразмерных усилий в связи с особым видом хранения, и при условии, что обработка данных в других целях исключена благодаря соответствующим техническим и организационным мерам.</w:t>
      </w:r>
    </w:p>
    <w:p w14:paraId="59110481" w14:textId="77777777" w:rsidR="00694B2D" w:rsidRPr="006B5A15" w:rsidRDefault="00694B2D" w:rsidP="00996CF4">
      <w:pPr>
        <w:pStyle w:val="TableParagraph"/>
        <w:ind w:left="360" w:right="168"/>
        <w:jc w:val="both"/>
        <w:rPr>
          <w:sz w:val="14"/>
          <w:szCs w:val="14"/>
          <w:highlight w:val="yellow"/>
          <w:lang w:val="ru"/>
        </w:rPr>
      </w:pPr>
    </w:p>
    <w:p w14:paraId="7CE69F67" w14:textId="77777777" w:rsidR="007E692E" w:rsidRPr="006B5A15" w:rsidRDefault="007E692E" w:rsidP="007E692E">
      <w:pPr>
        <w:pStyle w:val="Listenabsatz"/>
        <w:numPr>
          <w:ilvl w:val="0"/>
          <w:numId w:val="4"/>
        </w:numPr>
        <w:rPr>
          <w:rFonts w:ascii="Arial" w:eastAsia="Arial" w:hAnsi="Arial" w:cs="Arial"/>
          <w:b/>
          <w:sz w:val="14"/>
          <w:szCs w:val="14"/>
          <w:lang w:val="ru"/>
        </w:rPr>
      </w:pPr>
      <w:r>
        <w:rPr>
          <w:rFonts w:ascii="Arial" w:eastAsia="Arial" w:hAnsi="Arial" w:cs="Arial"/>
          <w:b/>
          <w:bCs/>
          <w:sz w:val="14"/>
          <w:szCs w:val="14"/>
          <w:lang w:val="ru"/>
        </w:rPr>
        <w:t xml:space="preserve">Обработка ваших данных в третьих странах или международных организациях </w:t>
      </w:r>
    </w:p>
    <w:p w14:paraId="367E2AC1" w14:textId="77777777" w:rsidR="007E692E" w:rsidRPr="006B5A15" w:rsidRDefault="007E692E" w:rsidP="007E692E">
      <w:pPr>
        <w:pStyle w:val="TableParagraph"/>
        <w:ind w:left="360" w:right="125"/>
        <w:jc w:val="both"/>
        <w:rPr>
          <w:sz w:val="14"/>
          <w:szCs w:val="14"/>
          <w:lang w:val="ru"/>
        </w:rPr>
      </w:pPr>
      <w:r>
        <w:rPr>
          <w:sz w:val="14"/>
          <w:szCs w:val="14"/>
          <w:lang w:val="ru"/>
        </w:rPr>
        <w:t>Данные передаются в организации/представительства за пределами Европейского союза (ЕС) или Европейской экономической зоны (ЕЭЗ) (так называемые третьи страны), если это необходимо для выполнения вашего заказа или условий договора с вами, если это требуется по закону (например, для выполнения обязательств по предоставлению уведомления в соответствии с налоговым законодательством), если это соответствует нашим законным интересам или законным интересам третьих лиц или если вы дали на это свое согласие.</w:t>
      </w:r>
    </w:p>
    <w:p w14:paraId="213AFD2A" w14:textId="77777777" w:rsidR="007E692E" w:rsidRPr="006B5A15" w:rsidRDefault="009930D3" w:rsidP="007E692E">
      <w:pPr>
        <w:pStyle w:val="TableParagraph"/>
        <w:ind w:left="360" w:right="125"/>
        <w:jc w:val="both"/>
        <w:rPr>
          <w:sz w:val="14"/>
          <w:szCs w:val="14"/>
          <w:lang w:val="ru"/>
        </w:rPr>
      </w:pPr>
      <w:r>
        <w:rPr>
          <w:sz w:val="14"/>
          <w:szCs w:val="14"/>
          <w:lang w:val="ru"/>
        </w:rPr>
        <w:t xml:space="preserve">В связи с этим ваши данные могут обрабатываться в третьей стране и, возможно, с привлечением сторонних поставщиков услуг в рамках обработки вашего заказа. Если Европейская комиссия не установила обязательный минимальный уровень защиты данных в соответствующей стране, мы гарантируем, что ваши права и свободы будут в надлежащей степени защищены и гарантированы в соответствии с требованиями ЕС по защите данных посредством соответствующих договоров. Мы предоставим вам подробную информацию по запросу. </w:t>
      </w:r>
    </w:p>
    <w:p w14:paraId="6F0EFFEF" w14:textId="77777777" w:rsidR="007E692E" w:rsidRPr="006B5A15" w:rsidRDefault="007E692E" w:rsidP="007E692E">
      <w:pPr>
        <w:pStyle w:val="TableParagraph"/>
        <w:ind w:left="360" w:right="125"/>
        <w:jc w:val="both"/>
        <w:rPr>
          <w:sz w:val="14"/>
          <w:szCs w:val="14"/>
          <w:lang w:val="ru"/>
        </w:rPr>
      </w:pPr>
      <w:r>
        <w:rPr>
          <w:sz w:val="14"/>
          <w:szCs w:val="14"/>
          <w:lang w:val="ru"/>
        </w:rPr>
        <w:t>Вы можете запросить информацию о надлежащих или обоснованных гарантиях и возможности получения копии передаваемых данных у сотрудника компании, ответственного за защиту данных.</w:t>
      </w:r>
    </w:p>
    <w:p w14:paraId="2D7D5F33" w14:textId="77777777" w:rsidR="007E692E" w:rsidRPr="006B5A15" w:rsidRDefault="007E692E" w:rsidP="007E692E">
      <w:pPr>
        <w:pStyle w:val="TableParagraph"/>
        <w:ind w:left="360" w:right="125"/>
        <w:jc w:val="both"/>
        <w:rPr>
          <w:b/>
          <w:sz w:val="14"/>
          <w:szCs w:val="14"/>
          <w:highlight w:val="yellow"/>
          <w:lang w:val="ru"/>
        </w:rPr>
      </w:pPr>
    </w:p>
    <w:p w14:paraId="3DB9E63E" w14:textId="77777777" w:rsidR="00455D89" w:rsidRPr="006B5A15" w:rsidRDefault="00455D89" w:rsidP="00B44854">
      <w:pPr>
        <w:pStyle w:val="Listenabsatz"/>
        <w:numPr>
          <w:ilvl w:val="0"/>
          <w:numId w:val="4"/>
        </w:numPr>
        <w:rPr>
          <w:rFonts w:ascii="Arial" w:eastAsia="Arial" w:hAnsi="Arial" w:cs="Arial"/>
          <w:b/>
          <w:sz w:val="14"/>
          <w:szCs w:val="14"/>
          <w:lang w:val="ru"/>
        </w:rPr>
      </w:pPr>
      <w:r>
        <w:rPr>
          <w:rFonts w:ascii="Arial" w:eastAsia="Arial" w:hAnsi="Arial" w:cs="Arial"/>
          <w:b/>
          <w:bCs/>
          <w:sz w:val="14"/>
          <w:szCs w:val="14"/>
          <w:lang w:val="ru"/>
        </w:rPr>
        <w:t>Ваши права на защиту данных: вы можете реализовать свои права на защиту данных в отношении нас в определенных условиях и с учетом конкретных национальных правил</w:t>
      </w:r>
    </w:p>
    <w:p w14:paraId="1FC2B3A3" w14:textId="77777777" w:rsidR="005E3735" w:rsidRPr="006B5A15" w:rsidRDefault="005E3735" w:rsidP="005E3735">
      <w:pPr>
        <w:pStyle w:val="TableParagraph"/>
        <w:numPr>
          <w:ilvl w:val="0"/>
          <w:numId w:val="8"/>
        </w:numPr>
        <w:tabs>
          <w:tab w:val="left" w:pos="823"/>
          <w:tab w:val="left" w:pos="824"/>
        </w:tabs>
        <w:spacing w:line="242" w:lineRule="auto"/>
        <w:ind w:left="823" w:right="199"/>
        <w:jc w:val="both"/>
        <w:rPr>
          <w:sz w:val="14"/>
          <w:szCs w:val="14"/>
          <w:lang w:val="ru"/>
        </w:rPr>
      </w:pPr>
      <w:r>
        <w:rPr>
          <w:sz w:val="14"/>
          <w:szCs w:val="14"/>
          <w:lang w:val="ru"/>
        </w:rPr>
        <w:t xml:space="preserve">В соответствии со статьей 15 Регламента GDPR вы имеете право получить от нас </w:t>
      </w:r>
      <w:r>
        <w:rPr>
          <w:b/>
          <w:bCs/>
          <w:sz w:val="14"/>
          <w:szCs w:val="14"/>
          <w:lang w:val="ru"/>
        </w:rPr>
        <w:t>информацию</w:t>
      </w:r>
      <w:r>
        <w:rPr>
          <w:sz w:val="14"/>
          <w:szCs w:val="14"/>
          <w:lang w:val="ru"/>
        </w:rPr>
        <w:t xml:space="preserve"> об относящихся к вам данным, которые мы храним.</w:t>
      </w:r>
    </w:p>
    <w:p w14:paraId="0B724943" w14:textId="77777777" w:rsidR="005E3735" w:rsidRPr="006B5A15" w:rsidRDefault="005E3735" w:rsidP="005E3735">
      <w:pPr>
        <w:pStyle w:val="TableParagraph"/>
        <w:numPr>
          <w:ilvl w:val="0"/>
          <w:numId w:val="8"/>
        </w:numPr>
        <w:tabs>
          <w:tab w:val="left" w:pos="823"/>
          <w:tab w:val="left" w:pos="824"/>
        </w:tabs>
        <w:spacing w:line="242" w:lineRule="auto"/>
        <w:ind w:left="823" w:right="199"/>
        <w:jc w:val="both"/>
        <w:rPr>
          <w:sz w:val="14"/>
          <w:szCs w:val="14"/>
          <w:lang w:val="ru"/>
        </w:rPr>
      </w:pPr>
      <w:r>
        <w:rPr>
          <w:sz w:val="14"/>
          <w:szCs w:val="14"/>
          <w:lang w:val="ru"/>
        </w:rPr>
        <w:t xml:space="preserve">В соответствии со статьей 16 Регламента GDPR по вашему запросу мы </w:t>
      </w:r>
      <w:r>
        <w:rPr>
          <w:b/>
          <w:bCs/>
          <w:sz w:val="14"/>
          <w:szCs w:val="14"/>
          <w:lang w:val="ru"/>
        </w:rPr>
        <w:t>исправим</w:t>
      </w:r>
      <w:r>
        <w:rPr>
          <w:sz w:val="14"/>
          <w:szCs w:val="14"/>
          <w:lang w:val="ru"/>
        </w:rPr>
        <w:t xml:space="preserve"> хранящиеся у нас данные о вас, если такие данные не соответствуют действительности или содержат ошибки.</w:t>
      </w:r>
    </w:p>
    <w:p w14:paraId="3A714909" w14:textId="77777777" w:rsidR="005E3735" w:rsidRPr="006B5A15" w:rsidRDefault="005E3735" w:rsidP="005E3735">
      <w:pPr>
        <w:pStyle w:val="TableParagraph"/>
        <w:numPr>
          <w:ilvl w:val="0"/>
          <w:numId w:val="8"/>
        </w:numPr>
        <w:tabs>
          <w:tab w:val="left" w:pos="823"/>
          <w:tab w:val="left" w:pos="824"/>
        </w:tabs>
        <w:spacing w:line="242" w:lineRule="auto"/>
        <w:ind w:left="823" w:right="199"/>
        <w:jc w:val="both"/>
        <w:rPr>
          <w:sz w:val="14"/>
          <w:szCs w:val="14"/>
          <w:lang w:val="ru"/>
        </w:rPr>
      </w:pPr>
      <w:r>
        <w:rPr>
          <w:sz w:val="14"/>
          <w:szCs w:val="14"/>
          <w:lang w:val="ru"/>
        </w:rPr>
        <w:t xml:space="preserve">В соответствии со статьей 17 Регламента GDPR по вашему запросу мы </w:t>
      </w:r>
      <w:r>
        <w:rPr>
          <w:b/>
          <w:bCs/>
          <w:sz w:val="14"/>
          <w:szCs w:val="14"/>
          <w:lang w:val="ru"/>
        </w:rPr>
        <w:t>удалим</w:t>
      </w:r>
      <w:r>
        <w:rPr>
          <w:sz w:val="14"/>
          <w:szCs w:val="14"/>
          <w:lang w:val="ru"/>
        </w:rPr>
        <w:t xml:space="preserve"> ваши данные, если это не запрещено положениями других законов или нормативно-правовых актов и не противоречит нашим превалирующим законным интересам (например, необходимо для заявления, осуществления или оспаривания правовых требований и исков). </w:t>
      </w:r>
    </w:p>
    <w:p w14:paraId="270BB2DE" w14:textId="77777777" w:rsidR="005E3735" w:rsidRPr="006B5A15" w:rsidRDefault="005E3735" w:rsidP="005E3735">
      <w:pPr>
        <w:pStyle w:val="TableParagraph"/>
        <w:numPr>
          <w:ilvl w:val="0"/>
          <w:numId w:val="8"/>
        </w:numPr>
        <w:tabs>
          <w:tab w:val="left" w:pos="823"/>
          <w:tab w:val="left" w:pos="824"/>
        </w:tabs>
        <w:spacing w:line="242" w:lineRule="auto"/>
        <w:ind w:left="823" w:right="199"/>
        <w:jc w:val="both"/>
        <w:rPr>
          <w:sz w:val="14"/>
          <w:szCs w:val="14"/>
          <w:lang w:val="ru"/>
        </w:rPr>
      </w:pPr>
      <w:r>
        <w:rPr>
          <w:sz w:val="14"/>
          <w:szCs w:val="14"/>
          <w:lang w:val="ru"/>
        </w:rPr>
        <w:t xml:space="preserve">В соответствии со статьей 18 Регламента GDPR вы можете потребовать </w:t>
      </w:r>
      <w:r>
        <w:rPr>
          <w:b/>
          <w:bCs/>
          <w:sz w:val="14"/>
          <w:szCs w:val="14"/>
          <w:lang w:val="ru"/>
        </w:rPr>
        <w:t>ограничения обработки ваших данных</w:t>
      </w:r>
      <w:r>
        <w:rPr>
          <w:sz w:val="14"/>
          <w:szCs w:val="14"/>
          <w:lang w:val="ru"/>
        </w:rPr>
        <w:t>.</w:t>
      </w:r>
    </w:p>
    <w:p w14:paraId="06D9A4E6" w14:textId="77777777" w:rsidR="005E3735" w:rsidRPr="006B5A15" w:rsidRDefault="005E3735" w:rsidP="005E3735">
      <w:pPr>
        <w:pStyle w:val="TableParagraph"/>
        <w:numPr>
          <w:ilvl w:val="0"/>
          <w:numId w:val="8"/>
        </w:numPr>
        <w:tabs>
          <w:tab w:val="left" w:pos="823"/>
          <w:tab w:val="left" w:pos="824"/>
        </w:tabs>
        <w:spacing w:line="242" w:lineRule="auto"/>
        <w:ind w:left="823" w:right="199"/>
        <w:jc w:val="both"/>
        <w:rPr>
          <w:sz w:val="14"/>
          <w:szCs w:val="14"/>
          <w:lang w:val="ru"/>
        </w:rPr>
      </w:pPr>
      <w:r>
        <w:rPr>
          <w:sz w:val="14"/>
          <w:szCs w:val="14"/>
          <w:lang w:val="ru"/>
        </w:rPr>
        <w:t xml:space="preserve">Кроме того, в соответствии со статьей 21 Регламента GDPR вы можете </w:t>
      </w:r>
      <w:r>
        <w:rPr>
          <w:b/>
          <w:bCs/>
          <w:sz w:val="14"/>
          <w:szCs w:val="14"/>
          <w:lang w:val="ru"/>
        </w:rPr>
        <w:t>заявить возражение против обработки относящихся к вам данных</w:t>
      </w:r>
      <w:r>
        <w:rPr>
          <w:sz w:val="14"/>
          <w:szCs w:val="14"/>
          <w:lang w:val="ru"/>
        </w:rPr>
        <w:t xml:space="preserve">, и мы будем обязаны прекратить обработку ваших данных. Однако право на возражение применяется только в чрезвычайных личных обстоятельствах, при этом права нашей компании могут вступить в противоречие с вашим правом на возражение. </w:t>
      </w:r>
    </w:p>
    <w:p w14:paraId="6697D282" w14:textId="77777777" w:rsidR="005E3735" w:rsidRPr="006B5A15" w:rsidRDefault="005E3735" w:rsidP="005E3735">
      <w:pPr>
        <w:pStyle w:val="TableParagraph"/>
        <w:numPr>
          <w:ilvl w:val="0"/>
          <w:numId w:val="8"/>
        </w:numPr>
        <w:tabs>
          <w:tab w:val="left" w:pos="823"/>
          <w:tab w:val="left" w:pos="824"/>
        </w:tabs>
        <w:spacing w:line="242" w:lineRule="auto"/>
        <w:ind w:left="823" w:right="199"/>
        <w:jc w:val="both"/>
        <w:rPr>
          <w:sz w:val="14"/>
          <w:szCs w:val="14"/>
          <w:lang w:val="ru"/>
        </w:rPr>
      </w:pPr>
      <w:r>
        <w:rPr>
          <w:sz w:val="14"/>
          <w:szCs w:val="14"/>
          <w:lang w:val="ru"/>
        </w:rPr>
        <w:t xml:space="preserve">Также в соответствии со статьей 20 Регламента GDPR вы имеете право на </w:t>
      </w:r>
      <w:r>
        <w:rPr>
          <w:b/>
          <w:bCs/>
          <w:sz w:val="14"/>
          <w:szCs w:val="14"/>
          <w:lang w:val="ru"/>
        </w:rPr>
        <w:t>получение</w:t>
      </w:r>
      <w:r>
        <w:rPr>
          <w:sz w:val="14"/>
          <w:szCs w:val="14"/>
          <w:lang w:val="ru"/>
        </w:rPr>
        <w:t xml:space="preserve"> относящихся к вам данных в структурированном, повсеместно используемом и машиночитаемом формате, а также на их </w:t>
      </w:r>
      <w:r>
        <w:rPr>
          <w:b/>
          <w:bCs/>
          <w:sz w:val="14"/>
          <w:szCs w:val="14"/>
          <w:lang w:val="ru"/>
        </w:rPr>
        <w:t>передачу</w:t>
      </w:r>
      <w:r>
        <w:rPr>
          <w:sz w:val="14"/>
          <w:szCs w:val="14"/>
          <w:lang w:val="ru"/>
        </w:rPr>
        <w:t xml:space="preserve"> третьим лицам. </w:t>
      </w:r>
    </w:p>
    <w:p w14:paraId="6973C5F3" w14:textId="77777777" w:rsidR="005E3735" w:rsidRPr="006B5A15" w:rsidRDefault="005E3735" w:rsidP="005E3735">
      <w:pPr>
        <w:pStyle w:val="TableParagraph"/>
        <w:numPr>
          <w:ilvl w:val="0"/>
          <w:numId w:val="8"/>
        </w:numPr>
        <w:tabs>
          <w:tab w:val="left" w:pos="823"/>
          <w:tab w:val="left" w:pos="824"/>
        </w:tabs>
        <w:spacing w:line="242" w:lineRule="auto"/>
        <w:ind w:left="823" w:right="199"/>
        <w:jc w:val="both"/>
        <w:rPr>
          <w:sz w:val="14"/>
          <w:szCs w:val="14"/>
          <w:lang w:val="ru"/>
        </w:rPr>
      </w:pPr>
      <w:r>
        <w:rPr>
          <w:sz w:val="14"/>
          <w:szCs w:val="14"/>
          <w:lang w:val="ru"/>
        </w:rPr>
        <w:t xml:space="preserve">Вы также имеете право </w:t>
      </w:r>
      <w:r>
        <w:rPr>
          <w:b/>
          <w:bCs/>
          <w:sz w:val="14"/>
          <w:szCs w:val="14"/>
          <w:lang w:val="ru"/>
        </w:rPr>
        <w:t>отозвать свое согласие</w:t>
      </w:r>
      <w:r>
        <w:rPr>
          <w:sz w:val="14"/>
          <w:szCs w:val="14"/>
          <w:lang w:val="ru"/>
        </w:rPr>
        <w:t xml:space="preserve"> на обработку персональных данных, предоставленное нам ранее, и ваше желание будет учитываться в дальнейшем (см. раздел 2.3). </w:t>
      </w:r>
    </w:p>
    <w:p w14:paraId="197DFDBB" w14:textId="77777777" w:rsidR="005E3735" w:rsidRPr="006B5A15" w:rsidRDefault="005E3735" w:rsidP="005E3735">
      <w:pPr>
        <w:pStyle w:val="TableParagraph"/>
        <w:numPr>
          <w:ilvl w:val="0"/>
          <w:numId w:val="8"/>
        </w:numPr>
        <w:tabs>
          <w:tab w:val="left" w:pos="823"/>
          <w:tab w:val="left" w:pos="824"/>
        </w:tabs>
        <w:spacing w:line="242" w:lineRule="auto"/>
        <w:ind w:left="823" w:right="199"/>
        <w:jc w:val="both"/>
        <w:rPr>
          <w:sz w:val="14"/>
          <w:szCs w:val="14"/>
          <w:lang w:val="ru"/>
        </w:rPr>
      </w:pPr>
      <w:r>
        <w:rPr>
          <w:sz w:val="14"/>
          <w:szCs w:val="14"/>
          <w:lang w:val="ru"/>
        </w:rPr>
        <w:t xml:space="preserve">Кроме того, вы имеете право </w:t>
      </w:r>
      <w:r>
        <w:rPr>
          <w:b/>
          <w:bCs/>
          <w:sz w:val="14"/>
          <w:szCs w:val="14"/>
          <w:lang w:val="ru"/>
        </w:rPr>
        <w:t>подать жалобу в надзорный орган по защите данных</w:t>
      </w:r>
      <w:r>
        <w:rPr>
          <w:sz w:val="14"/>
          <w:szCs w:val="14"/>
          <w:lang w:val="ru"/>
        </w:rPr>
        <w:t xml:space="preserve"> (статья 77 Регламента GDPR). </w:t>
      </w:r>
      <w:r>
        <w:rPr>
          <w:b/>
          <w:bCs/>
          <w:sz w:val="14"/>
          <w:szCs w:val="14"/>
          <w:lang w:val="ru"/>
        </w:rPr>
        <w:t>Однако мы рекомендуем предварительно направить жалобу сотруднику нашей компании, ответственному за защиту данных</w:t>
      </w:r>
      <w:r>
        <w:rPr>
          <w:sz w:val="14"/>
          <w:szCs w:val="14"/>
          <w:lang w:val="ru"/>
        </w:rPr>
        <w:t>.</w:t>
      </w:r>
    </w:p>
    <w:p w14:paraId="117BAB7B" w14:textId="77777777" w:rsidR="00BE20E9" w:rsidRPr="006B5A15" w:rsidRDefault="00BE20E9" w:rsidP="004869BC">
      <w:pPr>
        <w:pStyle w:val="TableParagraph"/>
        <w:tabs>
          <w:tab w:val="left" w:pos="823"/>
          <w:tab w:val="left" w:pos="824"/>
        </w:tabs>
        <w:spacing w:line="242" w:lineRule="auto"/>
        <w:ind w:left="823" w:right="199"/>
        <w:jc w:val="both"/>
        <w:rPr>
          <w:sz w:val="14"/>
          <w:szCs w:val="14"/>
          <w:highlight w:val="yellow"/>
          <w:lang w:val="ru"/>
        </w:rPr>
      </w:pPr>
      <w:r>
        <w:rPr>
          <w:sz w:val="14"/>
          <w:szCs w:val="14"/>
          <w:highlight w:val="yellow"/>
          <w:lang w:val="ru"/>
        </w:rPr>
        <w:t xml:space="preserve"> </w:t>
      </w:r>
    </w:p>
    <w:p w14:paraId="506E382B" w14:textId="77777777" w:rsidR="000E4C22" w:rsidRPr="006B5A15" w:rsidRDefault="00BB0DA3" w:rsidP="00996CF4">
      <w:pPr>
        <w:pStyle w:val="TableParagraph"/>
        <w:tabs>
          <w:tab w:val="left" w:pos="823"/>
          <w:tab w:val="left" w:pos="824"/>
        </w:tabs>
        <w:spacing w:line="242" w:lineRule="auto"/>
        <w:ind w:left="463" w:right="199"/>
        <w:jc w:val="both"/>
        <w:rPr>
          <w:b/>
          <w:sz w:val="14"/>
          <w:szCs w:val="14"/>
          <w:lang w:val="ru"/>
        </w:rPr>
      </w:pPr>
      <w:r>
        <w:rPr>
          <w:b/>
          <w:bCs/>
          <w:sz w:val="14"/>
          <w:szCs w:val="14"/>
          <w:lang w:val="ru"/>
        </w:rPr>
        <w:t xml:space="preserve">Все запросы, касающиеся реализации ваших прав в отношении данных, следует по возможности направлять в письменной форме по указанному выше адресу или напрямую сотруднику нашей компании, ответственному за защиту данных. </w:t>
      </w:r>
    </w:p>
    <w:p w14:paraId="2F6DA316" w14:textId="77777777" w:rsidR="000E4C22" w:rsidRPr="006B5A15" w:rsidRDefault="000E4C22" w:rsidP="00996CF4">
      <w:pPr>
        <w:pStyle w:val="TableParagraph"/>
        <w:tabs>
          <w:tab w:val="left" w:pos="823"/>
          <w:tab w:val="left" w:pos="824"/>
        </w:tabs>
        <w:spacing w:line="242" w:lineRule="auto"/>
        <w:ind w:left="463" w:right="199"/>
        <w:jc w:val="both"/>
        <w:rPr>
          <w:sz w:val="14"/>
          <w:szCs w:val="14"/>
          <w:lang w:val="ru"/>
        </w:rPr>
      </w:pPr>
    </w:p>
    <w:p w14:paraId="1C165830" w14:textId="77777777" w:rsidR="00D16EF2" w:rsidRPr="006B5A15" w:rsidRDefault="00D16EF2" w:rsidP="00D16EF2">
      <w:pPr>
        <w:pStyle w:val="Listenabsatz"/>
        <w:numPr>
          <w:ilvl w:val="0"/>
          <w:numId w:val="4"/>
        </w:numPr>
        <w:rPr>
          <w:rFonts w:ascii="Arial" w:eastAsia="Arial" w:hAnsi="Arial" w:cs="Arial"/>
          <w:b/>
          <w:sz w:val="14"/>
          <w:szCs w:val="14"/>
          <w:lang w:val="ru"/>
        </w:rPr>
      </w:pPr>
      <w:r>
        <w:rPr>
          <w:rFonts w:ascii="Arial" w:eastAsia="Arial" w:hAnsi="Arial" w:cs="Arial"/>
          <w:b/>
          <w:bCs/>
          <w:sz w:val="14"/>
          <w:szCs w:val="14"/>
          <w:lang w:val="ru"/>
        </w:rPr>
        <w:t>Объем ваших обязательств по предоставлению нам данных</w:t>
      </w:r>
    </w:p>
    <w:p w14:paraId="2041F112" w14:textId="77777777" w:rsidR="00D16EF2" w:rsidRPr="006B5A15" w:rsidRDefault="00D16EF2" w:rsidP="00996CF4">
      <w:pPr>
        <w:pStyle w:val="Listenabsatz"/>
        <w:ind w:left="360"/>
        <w:jc w:val="both"/>
        <w:rPr>
          <w:rFonts w:ascii="Arial" w:hAnsi="Arial" w:cs="Arial"/>
          <w:sz w:val="14"/>
          <w:szCs w:val="14"/>
          <w:lang w:val="ru"/>
        </w:rPr>
      </w:pPr>
    </w:p>
    <w:p w14:paraId="1CCA0BE5" w14:textId="77777777" w:rsidR="00D16EF2" w:rsidRPr="006B5A15" w:rsidRDefault="00D16EF2" w:rsidP="00996CF4">
      <w:pPr>
        <w:pStyle w:val="Listenabsatz"/>
        <w:ind w:left="360"/>
        <w:jc w:val="both"/>
        <w:rPr>
          <w:rFonts w:ascii="Arial" w:hAnsi="Arial" w:cs="Arial"/>
          <w:sz w:val="14"/>
          <w:szCs w:val="14"/>
          <w:lang w:val="ru"/>
        </w:rPr>
      </w:pPr>
      <w:r>
        <w:rPr>
          <w:rFonts w:ascii="Arial" w:hAnsi="Arial" w:cs="Arial"/>
          <w:sz w:val="14"/>
          <w:szCs w:val="14"/>
          <w:lang w:val="ru"/>
        </w:rPr>
        <w:t>Вы обязаны предоставить только те данные, которые необходимы для начала и продолжения деловых или преддоговорных отношений с нами или которые мы обязаны собирать по закону. Как правило, без этих данных мы не сможем заключить или выполнить договор. Это также относится к данным, которые могут потребоваться на более позднем этапе наших деловых отношений. Если мы попросим вас предоставить дополнительные данные, вы будете отдельно проинформированы о добровольном характере их предоставления.</w:t>
      </w:r>
    </w:p>
    <w:p w14:paraId="0E370731" w14:textId="77777777" w:rsidR="006E5F93" w:rsidRPr="006B5A15" w:rsidRDefault="00AE27B9" w:rsidP="00AE27B9">
      <w:pPr>
        <w:pStyle w:val="TableParagraph"/>
        <w:numPr>
          <w:ilvl w:val="0"/>
          <w:numId w:val="4"/>
        </w:numPr>
        <w:ind w:right="125"/>
        <w:jc w:val="both"/>
        <w:rPr>
          <w:b/>
          <w:sz w:val="14"/>
          <w:szCs w:val="14"/>
          <w:lang w:val="ru"/>
        </w:rPr>
      </w:pPr>
      <w:r>
        <w:rPr>
          <w:b/>
          <w:bCs/>
          <w:sz w:val="14"/>
          <w:szCs w:val="14"/>
          <w:lang w:val="ru"/>
        </w:rPr>
        <w:t>Автоматизированное принятие решений в отдельных случаях (в том числе профилирование)</w:t>
      </w:r>
    </w:p>
    <w:p w14:paraId="701BA2B6" w14:textId="77777777" w:rsidR="00AE27B9" w:rsidRPr="006B5A15" w:rsidRDefault="00AE27B9" w:rsidP="00996CF4">
      <w:pPr>
        <w:pStyle w:val="Textkrper"/>
        <w:spacing w:before="17"/>
        <w:ind w:left="360" w:right="198" w:firstLine="1"/>
        <w:jc w:val="both"/>
        <w:rPr>
          <w:sz w:val="14"/>
          <w:szCs w:val="14"/>
          <w:lang w:val="ru"/>
        </w:rPr>
      </w:pPr>
    </w:p>
    <w:p w14:paraId="6F3E1DFF" w14:textId="77777777" w:rsidR="00AE27B9" w:rsidRPr="006B5A15" w:rsidRDefault="00AE27B9" w:rsidP="00AE27B9">
      <w:pPr>
        <w:pStyle w:val="Textkrper"/>
        <w:spacing w:before="17"/>
        <w:ind w:left="360" w:right="198" w:firstLine="1"/>
        <w:jc w:val="both"/>
        <w:rPr>
          <w:sz w:val="14"/>
          <w:szCs w:val="14"/>
          <w:lang w:val="ru"/>
        </w:rPr>
      </w:pPr>
      <w:r>
        <w:rPr>
          <w:sz w:val="14"/>
          <w:szCs w:val="14"/>
          <w:lang w:val="ru"/>
        </w:rPr>
        <w:t>Мы не используем процессы принятия решений, которые основываются исключительно на автоматизированной обработке, как определено в статье 22 Регламента GDPR. Но если в будущем мы введем такие процессы в определенных случаях, вы будете уведомлены об этом отдельно в соответствии с настоящим документом, если этого требует закон.</w:t>
      </w:r>
    </w:p>
    <w:p w14:paraId="3D119F78" w14:textId="77777777" w:rsidR="00AE27B9" w:rsidRPr="006B5A15" w:rsidRDefault="00AE27B9" w:rsidP="00AE27B9">
      <w:pPr>
        <w:pStyle w:val="Textkrper"/>
        <w:spacing w:before="17"/>
        <w:ind w:left="360" w:right="198" w:firstLine="1"/>
        <w:jc w:val="both"/>
        <w:rPr>
          <w:sz w:val="14"/>
          <w:szCs w:val="14"/>
          <w:lang w:val="ru"/>
        </w:rPr>
      </w:pPr>
    </w:p>
    <w:p w14:paraId="681FA4B8" w14:textId="77777777" w:rsidR="00AE27B9" w:rsidRPr="006B5A15" w:rsidRDefault="00AE27B9" w:rsidP="00AE27B9">
      <w:pPr>
        <w:pStyle w:val="Textkrper"/>
        <w:spacing w:before="17"/>
        <w:ind w:left="360" w:right="198" w:firstLine="1"/>
        <w:jc w:val="both"/>
        <w:rPr>
          <w:sz w:val="14"/>
          <w:szCs w:val="14"/>
          <w:lang w:val="ru"/>
        </w:rPr>
      </w:pPr>
      <w:r>
        <w:rPr>
          <w:sz w:val="14"/>
          <w:szCs w:val="14"/>
          <w:lang w:val="ru"/>
        </w:rPr>
        <w:t xml:space="preserve">В определенных обстоятельствах мы можем частично обрабатывать ваши данные с целью оценки определенных личных аспектов (профилирования). </w:t>
      </w:r>
    </w:p>
    <w:p w14:paraId="20FF16CA" w14:textId="77777777" w:rsidR="00AE27B9" w:rsidRPr="006B5A15" w:rsidRDefault="00AE27B9" w:rsidP="00AE27B9">
      <w:pPr>
        <w:pStyle w:val="Textkrper"/>
        <w:spacing w:before="17"/>
        <w:ind w:left="360" w:right="198" w:firstLine="1"/>
        <w:jc w:val="both"/>
        <w:rPr>
          <w:sz w:val="14"/>
          <w:szCs w:val="14"/>
          <w:lang w:val="ru"/>
        </w:rPr>
      </w:pPr>
      <w:r>
        <w:rPr>
          <w:sz w:val="14"/>
          <w:szCs w:val="14"/>
          <w:lang w:val="ru"/>
        </w:rPr>
        <w:t>Мы также можем использовать инструменты оценки для предоставления вам адресной (таргетированной) информации и рекомендаций в отношении товаров. Эти инструменты позволяют нам учитывать ваши потребности в разработке продукции, коммуникации и рекламе, в том числе в исследованиях рынка и общественного мнения.</w:t>
      </w:r>
    </w:p>
    <w:p w14:paraId="751A0518" w14:textId="77777777" w:rsidR="00AE27B9" w:rsidRPr="006B5A15" w:rsidRDefault="00AE27B9" w:rsidP="00AE27B9">
      <w:pPr>
        <w:pStyle w:val="Textkrper"/>
        <w:spacing w:before="17"/>
        <w:ind w:left="360" w:right="198" w:firstLine="1"/>
        <w:jc w:val="both"/>
        <w:rPr>
          <w:sz w:val="14"/>
          <w:szCs w:val="14"/>
          <w:lang w:val="ru"/>
        </w:rPr>
      </w:pPr>
    </w:p>
    <w:p w14:paraId="02424F07" w14:textId="77777777" w:rsidR="00AE27B9" w:rsidRPr="006B5A15" w:rsidRDefault="00AE27B9" w:rsidP="00AE27B9">
      <w:pPr>
        <w:pStyle w:val="Textkrper"/>
        <w:spacing w:before="17"/>
        <w:ind w:left="360" w:right="198" w:firstLine="1"/>
        <w:jc w:val="both"/>
        <w:rPr>
          <w:sz w:val="14"/>
          <w:szCs w:val="14"/>
          <w:lang w:val="ru"/>
        </w:rPr>
      </w:pPr>
      <w:r>
        <w:rPr>
          <w:sz w:val="14"/>
          <w:szCs w:val="14"/>
          <w:lang w:val="ru"/>
        </w:rPr>
        <w:t>Кроме того, такие процедуры могут использоваться для оценки вашей платежеспособности и кредитоспособности, а также для противодействия легализации незаконных доходов и мошенничеству. Для оценки платежеспособности и кредитоспособности может использоваться «скоринговый балл». Скоринг подразумевает математический расчет вероятности выполнения клиентом своих платежных обязательств по договору. Таким образом, скоринговый балл помогает нам, например, в оценке кредитоспособности и принятии решений в отношении финансовых операций с продуктами, и включен в нашу процедуру управления рисками. Для расчета скорингового балла применяются признанные и проверенные математические и статистические методы. Он выполняется на основе ваших данных, в частности, данных о доходах, расходах, существующих обязательствах, профессии, работодателе, стаже работы, опыте предыдущих деловых отношений, выплате кредитов в соответствии с договором и информации, предоставленной кредитными агентствами.</w:t>
      </w:r>
    </w:p>
    <w:p w14:paraId="44DE62D6" w14:textId="77777777" w:rsidR="00AE27B9" w:rsidRPr="006B5A15" w:rsidRDefault="00AE27B9" w:rsidP="00AE27B9">
      <w:pPr>
        <w:pStyle w:val="Textkrper"/>
        <w:spacing w:before="17"/>
        <w:ind w:left="360" w:right="198" w:firstLine="1"/>
        <w:jc w:val="both"/>
        <w:rPr>
          <w:sz w:val="14"/>
          <w:szCs w:val="14"/>
          <w:lang w:val="ru"/>
        </w:rPr>
      </w:pPr>
    </w:p>
    <w:p w14:paraId="2282746D" w14:textId="77777777" w:rsidR="00AE27B9" w:rsidRPr="006B5A15" w:rsidRDefault="00AE27B9" w:rsidP="00AE27B9">
      <w:pPr>
        <w:pStyle w:val="Textkrper"/>
        <w:spacing w:before="17"/>
        <w:ind w:left="360" w:right="198" w:firstLine="1"/>
        <w:jc w:val="both"/>
        <w:rPr>
          <w:sz w:val="14"/>
          <w:szCs w:val="14"/>
          <w:lang w:val="ru"/>
        </w:rPr>
      </w:pPr>
      <w:r>
        <w:rPr>
          <w:sz w:val="14"/>
          <w:szCs w:val="14"/>
          <w:lang w:val="ru"/>
        </w:rPr>
        <w:t>Данные о гражданстве и специальные категории персональных данных, определенные в статье 9 Регламента GDPR, не обрабатываются.</w:t>
      </w:r>
    </w:p>
    <w:p w14:paraId="01B94B6C" w14:textId="77777777" w:rsidR="00DF10B4" w:rsidRPr="006B5A15" w:rsidRDefault="00DF10B4" w:rsidP="00AE27B9">
      <w:pPr>
        <w:pStyle w:val="Textkrper"/>
        <w:spacing w:before="17"/>
        <w:ind w:left="360" w:right="198" w:firstLine="1"/>
        <w:jc w:val="both"/>
        <w:rPr>
          <w:sz w:val="14"/>
          <w:szCs w:val="14"/>
          <w:lang w:val="ru"/>
        </w:rPr>
      </w:pPr>
    </w:p>
    <w:p w14:paraId="3C8F2F33" w14:textId="77777777" w:rsidR="00801508" w:rsidRPr="006B5A15" w:rsidRDefault="00801508" w:rsidP="00996CF4">
      <w:pPr>
        <w:pStyle w:val="TableParagraph"/>
        <w:ind w:left="360" w:right="125"/>
        <w:jc w:val="both"/>
        <w:rPr>
          <w:sz w:val="14"/>
          <w:szCs w:val="14"/>
          <w:lang w:val="ru"/>
        </w:rPr>
      </w:pPr>
    </w:p>
    <w:tbl>
      <w:tblPr>
        <w:tblStyle w:val="Tabellenraster"/>
        <w:tblW w:w="0" w:type="auto"/>
        <w:tblInd w:w="145" w:type="dxa"/>
        <w:tblLook w:val="04A0" w:firstRow="1" w:lastRow="0" w:firstColumn="1" w:lastColumn="0" w:noHBand="0" w:noVBand="1"/>
      </w:tblPr>
      <w:tblGrid>
        <w:gridCol w:w="8917"/>
      </w:tblGrid>
      <w:tr w:rsidR="00C1172A" w:rsidRPr="007508CD" w14:paraId="47CAB794" w14:textId="77777777" w:rsidTr="00C1172A">
        <w:tc>
          <w:tcPr>
            <w:tcW w:w="9062" w:type="dxa"/>
          </w:tcPr>
          <w:p w14:paraId="5C127D83" w14:textId="77777777" w:rsidR="00C1172A" w:rsidRPr="006B5A15" w:rsidRDefault="00930CAE" w:rsidP="0061688C">
            <w:pPr>
              <w:pStyle w:val="TableParagraph"/>
              <w:spacing w:before="219" w:line="237" w:lineRule="auto"/>
              <w:ind w:left="145" w:right="101"/>
              <w:jc w:val="both"/>
              <w:rPr>
                <w:b/>
                <w:sz w:val="14"/>
                <w:szCs w:val="14"/>
                <w:lang w:val="ru"/>
              </w:rPr>
            </w:pPr>
            <w:r>
              <w:rPr>
                <w:b/>
                <w:bCs/>
                <w:sz w:val="14"/>
                <w:szCs w:val="14"/>
                <w:lang w:val="ru"/>
              </w:rPr>
              <w:t>Информация о вашем праве на возражение против обработки данных в соответствии со статьей 21 Регламента GDPR</w:t>
            </w:r>
          </w:p>
          <w:p w14:paraId="4C65EE18" w14:textId="77777777" w:rsidR="008078BA" w:rsidRPr="006B5A15" w:rsidRDefault="008078BA" w:rsidP="0061688C">
            <w:pPr>
              <w:pStyle w:val="TableParagraph"/>
              <w:spacing w:before="219" w:line="237" w:lineRule="auto"/>
              <w:ind w:left="145" w:right="101"/>
              <w:jc w:val="both"/>
              <w:rPr>
                <w:b/>
                <w:sz w:val="14"/>
                <w:szCs w:val="14"/>
                <w:lang w:val="ru"/>
              </w:rPr>
            </w:pPr>
          </w:p>
          <w:p w14:paraId="7D6BF0F2" w14:textId="77777777" w:rsidR="00930CAE" w:rsidRPr="006B5A15" w:rsidRDefault="00930CAE" w:rsidP="00826910">
            <w:pPr>
              <w:pStyle w:val="berschrift1"/>
              <w:numPr>
                <w:ilvl w:val="0"/>
                <w:numId w:val="19"/>
              </w:numPr>
              <w:tabs>
                <w:tab w:val="left" w:pos="473"/>
                <w:tab w:val="left" w:pos="474"/>
              </w:tabs>
              <w:ind w:right="698"/>
              <w:jc w:val="both"/>
              <w:outlineLvl w:val="0"/>
              <w:rPr>
                <w:sz w:val="14"/>
                <w:szCs w:val="14"/>
                <w:lang w:val="ru"/>
              </w:rPr>
            </w:pPr>
            <w:r>
              <w:rPr>
                <w:sz w:val="14"/>
                <w:szCs w:val="14"/>
                <w:lang w:val="ru"/>
              </w:rPr>
              <w:t>Вы имеете право в любой момент возразить против обработки ваших данных, если она выполняется на основании статьи 6.1(f) Регламента GDPR (обработка данных в целях законных интересов) или статьи 6.1(e) Регламента GDPR (обработка данных в общественных интересах), при условии, что возражение обусловлено особыми личными обстоятельствами. Это также относится к профилированию на основе этого положения в значении, определенном в статье 4.4 Регламента GDPR.</w:t>
            </w:r>
          </w:p>
          <w:p w14:paraId="31077923" w14:textId="77777777" w:rsidR="00930CAE" w:rsidRPr="006B5A15" w:rsidRDefault="00930CAE" w:rsidP="00930CAE">
            <w:pPr>
              <w:pStyle w:val="berschrift1"/>
              <w:tabs>
                <w:tab w:val="left" w:pos="473"/>
                <w:tab w:val="left" w:pos="474"/>
              </w:tabs>
              <w:ind w:right="698"/>
              <w:jc w:val="both"/>
              <w:outlineLvl w:val="0"/>
              <w:rPr>
                <w:sz w:val="14"/>
                <w:szCs w:val="14"/>
                <w:lang w:val="ru"/>
              </w:rPr>
            </w:pPr>
          </w:p>
          <w:p w14:paraId="06BF0C0F" w14:textId="77777777" w:rsidR="00C1172A" w:rsidRPr="006B5A15" w:rsidRDefault="00930CAE" w:rsidP="00930CAE">
            <w:pPr>
              <w:pStyle w:val="berschrift1"/>
              <w:tabs>
                <w:tab w:val="left" w:pos="473"/>
                <w:tab w:val="left" w:pos="474"/>
              </w:tabs>
              <w:ind w:right="698"/>
              <w:jc w:val="both"/>
              <w:outlineLvl w:val="0"/>
              <w:rPr>
                <w:sz w:val="14"/>
                <w:szCs w:val="14"/>
                <w:lang w:val="ru"/>
              </w:rPr>
            </w:pPr>
            <w:r>
              <w:rPr>
                <w:sz w:val="14"/>
                <w:szCs w:val="14"/>
                <w:lang w:val="ru"/>
              </w:rPr>
              <w:t>После заявления вами возражения мы прекратим обработку ваших персональных данных, если не сможем представить убедительные причины для такой обработки, превалирующие над вашими интересами, правами и свободами, или если такая обработка не будет служить цели заявления, осуществления или оспаривания правовых требований и исков.</w:t>
            </w:r>
          </w:p>
          <w:p w14:paraId="6A3E54D8" w14:textId="77777777" w:rsidR="00C1172A" w:rsidRPr="006B5A15" w:rsidRDefault="00C1172A" w:rsidP="00996CF4">
            <w:pPr>
              <w:pStyle w:val="Textkrper"/>
              <w:jc w:val="both"/>
              <w:rPr>
                <w:sz w:val="14"/>
                <w:szCs w:val="14"/>
                <w:lang w:val="ru"/>
              </w:rPr>
            </w:pPr>
          </w:p>
          <w:p w14:paraId="7449C18D" w14:textId="77777777" w:rsidR="00826910" w:rsidRPr="00826910" w:rsidRDefault="00C1172A" w:rsidP="00826910">
            <w:pPr>
              <w:pStyle w:val="Listenabsatz"/>
              <w:widowControl w:val="0"/>
              <w:numPr>
                <w:ilvl w:val="0"/>
                <w:numId w:val="19"/>
              </w:numPr>
              <w:tabs>
                <w:tab w:val="left" w:pos="473"/>
                <w:tab w:val="left" w:pos="474"/>
              </w:tabs>
              <w:autoSpaceDE w:val="0"/>
              <w:autoSpaceDN w:val="0"/>
              <w:ind w:right="676"/>
              <w:jc w:val="both"/>
              <w:rPr>
                <w:rFonts w:ascii="Arial" w:hAnsi="Arial" w:cs="Arial"/>
                <w:sz w:val="14"/>
                <w:szCs w:val="14"/>
              </w:rPr>
            </w:pPr>
            <w:r>
              <w:rPr>
                <w:rFonts w:ascii="Arial" w:hAnsi="Arial" w:cs="Arial"/>
                <w:sz w:val="14"/>
                <w:szCs w:val="14"/>
                <w:lang w:val="ru"/>
              </w:rPr>
              <w:t xml:space="preserve">Мы также можем использовать ваши персональные данные в целях прямой рекламы. Вы имеете право в любой момент возразить против такой рекламы, если не желаете ее получать. Вы также можете возразить против профилирования в той мере, в какой оно связано с прямой рекламой. Мы будем учитывать ваше возражение в дальнейшем. </w:t>
            </w:r>
          </w:p>
          <w:p w14:paraId="4C932B51" w14:textId="77777777" w:rsidR="00826910" w:rsidRPr="00826910" w:rsidRDefault="00826910" w:rsidP="00826910">
            <w:pPr>
              <w:pStyle w:val="Listenabsatz"/>
              <w:widowControl w:val="0"/>
              <w:tabs>
                <w:tab w:val="left" w:pos="473"/>
                <w:tab w:val="left" w:pos="474"/>
              </w:tabs>
              <w:autoSpaceDE w:val="0"/>
              <w:autoSpaceDN w:val="0"/>
              <w:ind w:left="505" w:right="676"/>
              <w:jc w:val="both"/>
              <w:rPr>
                <w:rFonts w:ascii="Arial" w:hAnsi="Arial" w:cs="Arial"/>
                <w:sz w:val="14"/>
                <w:szCs w:val="14"/>
              </w:rPr>
            </w:pPr>
          </w:p>
          <w:p w14:paraId="44F1AE3F" w14:textId="77777777" w:rsidR="00826910" w:rsidRPr="00826910" w:rsidRDefault="00826910" w:rsidP="00826910">
            <w:pPr>
              <w:pStyle w:val="Listenabsatz"/>
              <w:widowControl w:val="0"/>
              <w:tabs>
                <w:tab w:val="left" w:pos="473"/>
                <w:tab w:val="left" w:pos="474"/>
              </w:tabs>
              <w:autoSpaceDE w:val="0"/>
              <w:autoSpaceDN w:val="0"/>
              <w:ind w:left="505" w:right="676"/>
              <w:jc w:val="both"/>
              <w:rPr>
                <w:rFonts w:ascii="Arial" w:hAnsi="Arial" w:cs="Arial"/>
                <w:sz w:val="14"/>
                <w:szCs w:val="14"/>
              </w:rPr>
            </w:pPr>
            <w:r>
              <w:rPr>
                <w:rFonts w:ascii="Arial" w:hAnsi="Arial" w:cs="Arial"/>
                <w:sz w:val="14"/>
                <w:szCs w:val="14"/>
                <w:lang w:val="ru"/>
              </w:rPr>
              <w:t>Мы прекратим обрабатывать ваши данные с целью прямой рекламы, если вы возразите против обработки с этой целью.</w:t>
            </w:r>
          </w:p>
          <w:p w14:paraId="06B68F57" w14:textId="77777777" w:rsidR="00826910" w:rsidRPr="00826910" w:rsidRDefault="00826910" w:rsidP="00826910">
            <w:pPr>
              <w:pStyle w:val="Listenabsatz"/>
              <w:widowControl w:val="0"/>
              <w:tabs>
                <w:tab w:val="left" w:pos="473"/>
                <w:tab w:val="left" w:pos="474"/>
              </w:tabs>
              <w:autoSpaceDE w:val="0"/>
              <w:autoSpaceDN w:val="0"/>
              <w:ind w:left="505" w:right="676"/>
              <w:jc w:val="both"/>
              <w:rPr>
                <w:rFonts w:ascii="Arial" w:hAnsi="Arial" w:cs="Arial"/>
                <w:sz w:val="14"/>
                <w:szCs w:val="14"/>
              </w:rPr>
            </w:pPr>
          </w:p>
          <w:p w14:paraId="24A5B807" w14:textId="77777777" w:rsidR="00826910" w:rsidRDefault="00826910" w:rsidP="00F1013E">
            <w:pPr>
              <w:widowControl w:val="0"/>
              <w:tabs>
                <w:tab w:val="left" w:pos="473"/>
                <w:tab w:val="left" w:pos="474"/>
              </w:tabs>
              <w:autoSpaceDE w:val="0"/>
              <w:autoSpaceDN w:val="0"/>
              <w:ind w:right="676"/>
              <w:jc w:val="both"/>
              <w:rPr>
                <w:rFonts w:ascii="Arial" w:hAnsi="Arial" w:cs="Arial"/>
                <w:sz w:val="14"/>
                <w:szCs w:val="14"/>
              </w:rPr>
            </w:pPr>
            <w:r>
              <w:rPr>
                <w:rFonts w:ascii="Arial" w:hAnsi="Arial" w:cs="Arial"/>
                <w:sz w:val="14"/>
                <w:szCs w:val="14"/>
                <w:lang w:val="ru"/>
              </w:rPr>
              <w:t>Возражение можно подать без каких-либо требований к форме и следует по возможности направить по адресу:</w:t>
            </w:r>
          </w:p>
          <w:p w14:paraId="04919999" w14:textId="77777777" w:rsidR="00D538EB" w:rsidRPr="00F1013E" w:rsidRDefault="00D538EB" w:rsidP="00F1013E">
            <w:pPr>
              <w:widowControl w:val="0"/>
              <w:tabs>
                <w:tab w:val="left" w:pos="473"/>
                <w:tab w:val="left" w:pos="474"/>
              </w:tabs>
              <w:autoSpaceDE w:val="0"/>
              <w:autoSpaceDN w:val="0"/>
              <w:ind w:right="676"/>
              <w:jc w:val="both"/>
              <w:rPr>
                <w:rFonts w:ascii="Arial" w:hAnsi="Arial" w:cs="Arial"/>
                <w:sz w:val="14"/>
                <w:szCs w:val="14"/>
              </w:rPr>
            </w:pPr>
          </w:p>
          <w:p w14:paraId="60BE26C5" w14:textId="77777777" w:rsidR="00E56AE7" w:rsidRPr="006B5A15" w:rsidRDefault="00B32B54">
            <w:pPr>
              <w:ind w:left="166" w:right="742"/>
              <w:jc w:val="both"/>
              <w:rPr>
                <w:rFonts w:ascii="Arial" w:hAnsi="Arial" w:cs="Arial"/>
                <w:sz w:val="14"/>
                <w:szCs w:val="14"/>
                <w:lang w:val="en-US"/>
              </w:rPr>
            </w:pPr>
            <w:r>
              <w:rPr>
                <w:rFonts w:ascii="Arial" w:hAnsi="Arial" w:cs="Arial"/>
                <w:sz w:val="14"/>
                <w:szCs w:val="14"/>
                <w:lang w:val="ru"/>
              </w:rPr>
              <w:t>DALLI-WERKE GmbH &amp; Co. KG</w:t>
            </w:r>
          </w:p>
          <w:p w14:paraId="79E24980" w14:textId="77777777" w:rsidR="00E56AE7" w:rsidRPr="006B5A15" w:rsidRDefault="00F1013E" w:rsidP="00E56AE7">
            <w:pPr>
              <w:ind w:left="166" w:right="742"/>
              <w:jc w:val="both"/>
              <w:rPr>
                <w:rFonts w:ascii="Arial" w:hAnsi="Arial" w:cs="Arial"/>
                <w:sz w:val="14"/>
                <w:szCs w:val="14"/>
                <w:lang w:val="ru"/>
              </w:rPr>
            </w:pPr>
            <w:r>
              <w:rPr>
                <w:rFonts w:ascii="Arial" w:hAnsi="Arial" w:cs="Arial"/>
                <w:sz w:val="14"/>
                <w:szCs w:val="14"/>
                <w:lang w:val="ru"/>
              </w:rPr>
              <w:t>или MÄURER &amp; WIRTZ GmbH &amp; Co. KG</w:t>
            </w:r>
          </w:p>
          <w:p w14:paraId="792AAFF4" w14:textId="77777777" w:rsidR="00E56AE7" w:rsidRPr="006B5A15" w:rsidRDefault="00E56AE7" w:rsidP="00E56AE7">
            <w:pPr>
              <w:ind w:left="166" w:right="742"/>
              <w:jc w:val="both"/>
              <w:rPr>
                <w:rFonts w:ascii="Arial" w:hAnsi="Arial" w:cs="Arial"/>
                <w:sz w:val="14"/>
                <w:szCs w:val="14"/>
                <w:lang w:val="ru"/>
              </w:rPr>
            </w:pPr>
          </w:p>
          <w:p w14:paraId="75AD189A" w14:textId="77777777" w:rsidR="00E56AE7" w:rsidRPr="006B5A15" w:rsidRDefault="00E56AE7" w:rsidP="00E56AE7">
            <w:pPr>
              <w:ind w:left="166" w:right="742"/>
              <w:jc w:val="both"/>
              <w:rPr>
                <w:rFonts w:ascii="Arial" w:hAnsi="Arial" w:cs="Arial"/>
                <w:sz w:val="14"/>
                <w:szCs w:val="14"/>
                <w:lang w:val="ru"/>
              </w:rPr>
            </w:pPr>
            <w:r>
              <w:rPr>
                <w:rFonts w:ascii="Arial" w:hAnsi="Arial" w:cs="Arial"/>
                <w:sz w:val="14"/>
                <w:szCs w:val="14"/>
                <w:lang w:val="ru"/>
              </w:rPr>
              <w:t>Zweifaller Str. 120</w:t>
            </w:r>
          </w:p>
          <w:p w14:paraId="0C95BA9E" w14:textId="77777777" w:rsidR="00E56AE7" w:rsidRPr="006B5A15" w:rsidRDefault="00E56AE7" w:rsidP="00E56AE7">
            <w:pPr>
              <w:ind w:left="166" w:right="742"/>
              <w:jc w:val="both"/>
              <w:rPr>
                <w:rFonts w:ascii="Arial" w:hAnsi="Arial" w:cs="Arial"/>
                <w:sz w:val="14"/>
                <w:szCs w:val="14"/>
                <w:lang w:val="ru"/>
              </w:rPr>
            </w:pPr>
            <w:r>
              <w:rPr>
                <w:rFonts w:ascii="Arial" w:hAnsi="Arial" w:cs="Arial"/>
                <w:sz w:val="14"/>
                <w:szCs w:val="14"/>
                <w:lang w:val="ru"/>
              </w:rPr>
              <w:t xml:space="preserve">52224 Stolberg </w:t>
            </w:r>
          </w:p>
          <w:p w14:paraId="6724FDD0" w14:textId="77777777" w:rsidR="00826B98" w:rsidRPr="006B5A15" w:rsidRDefault="00826B98" w:rsidP="00E56AE7">
            <w:pPr>
              <w:ind w:left="166" w:right="742"/>
              <w:jc w:val="both"/>
              <w:rPr>
                <w:rFonts w:ascii="Arial" w:hAnsi="Arial" w:cs="Arial"/>
                <w:sz w:val="14"/>
                <w:szCs w:val="14"/>
                <w:lang w:val="ru"/>
              </w:rPr>
            </w:pPr>
          </w:p>
          <w:p w14:paraId="1129FA2B" w14:textId="77777777" w:rsidR="00E56AE7" w:rsidRPr="006B5A15" w:rsidRDefault="00E56AE7" w:rsidP="00E56AE7">
            <w:pPr>
              <w:ind w:left="166" w:right="742"/>
              <w:jc w:val="both"/>
              <w:rPr>
                <w:rFonts w:ascii="Arial" w:hAnsi="Arial" w:cs="Arial"/>
                <w:sz w:val="14"/>
                <w:szCs w:val="14"/>
                <w:lang w:val="ru"/>
              </w:rPr>
            </w:pPr>
            <w:r>
              <w:rPr>
                <w:rFonts w:ascii="Arial" w:hAnsi="Arial" w:cs="Arial"/>
                <w:sz w:val="14"/>
                <w:szCs w:val="14"/>
                <w:lang w:val="ru"/>
              </w:rPr>
              <w:t xml:space="preserve">Адрес электронной почты: kontakt@dalli-group.com </w:t>
            </w:r>
          </w:p>
          <w:p w14:paraId="126F02CA" w14:textId="77777777" w:rsidR="00045A89" w:rsidRPr="006B5A15" w:rsidRDefault="00F1013E">
            <w:pPr>
              <w:ind w:left="166" w:right="742"/>
              <w:jc w:val="both"/>
              <w:rPr>
                <w:rFonts w:ascii="Arial" w:hAnsi="Arial" w:cs="Arial"/>
                <w:sz w:val="14"/>
                <w:szCs w:val="14"/>
                <w:lang w:val="ru"/>
              </w:rPr>
            </w:pPr>
            <w:r>
              <w:rPr>
                <w:rFonts w:ascii="Arial" w:hAnsi="Arial" w:cs="Arial"/>
                <w:sz w:val="14"/>
                <w:szCs w:val="14"/>
                <w:lang w:val="ru"/>
              </w:rPr>
              <w:t>или info@m-w.de</w:t>
            </w:r>
          </w:p>
        </w:tc>
      </w:tr>
    </w:tbl>
    <w:p w14:paraId="46F18B72" w14:textId="77777777" w:rsidR="006E5F93" w:rsidRPr="006B5A15" w:rsidRDefault="006E5F93" w:rsidP="00996CF4">
      <w:pPr>
        <w:pStyle w:val="TableParagraph"/>
        <w:spacing w:before="219" w:line="237" w:lineRule="auto"/>
        <w:ind w:left="145" w:right="3448"/>
        <w:jc w:val="both"/>
        <w:rPr>
          <w:b/>
          <w:sz w:val="14"/>
          <w:szCs w:val="14"/>
          <w:lang w:val="ru"/>
        </w:rPr>
      </w:pPr>
    </w:p>
    <w:p w14:paraId="3B7F76B8" w14:textId="77777777" w:rsidR="00F04A38" w:rsidRPr="006B5A15" w:rsidRDefault="00F04A38" w:rsidP="00996CF4">
      <w:pPr>
        <w:pStyle w:val="TableParagraph"/>
        <w:tabs>
          <w:tab w:val="left" w:pos="3315"/>
        </w:tabs>
        <w:ind w:left="0"/>
        <w:jc w:val="both"/>
        <w:rPr>
          <w:sz w:val="14"/>
          <w:szCs w:val="14"/>
          <w:lang w:val="ru"/>
        </w:rPr>
      </w:pPr>
    </w:p>
    <w:p w14:paraId="23FA56AC" w14:textId="77777777" w:rsidR="00CD5AA0" w:rsidRPr="006B5A15" w:rsidRDefault="00CD5AA0" w:rsidP="00996CF4">
      <w:pPr>
        <w:pStyle w:val="TableParagraph"/>
        <w:tabs>
          <w:tab w:val="left" w:pos="3315"/>
        </w:tabs>
        <w:ind w:left="0"/>
        <w:jc w:val="both"/>
        <w:rPr>
          <w:sz w:val="14"/>
          <w:szCs w:val="14"/>
          <w:lang w:val="ru"/>
        </w:rPr>
        <w:sectPr w:rsidR="00CD5AA0" w:rsidRPr="006B5A15" w:rsidSect="00B80D40">
          <w:footerReference w:type="default" r:id="rId14"/>
          <w:type w:val="continuous"/>
          <w:pgSz w:w="11906" w:h="16838"/>
          <w:pgMar w:top="568" w:right="1558" w:bottom="567" w:left="1276" w:header="708" w:footer="0" w:gutter="0"/>
          <w:pgNumType w:start="1"/>
          <w:cols w:space="708"/>
          <w:titlePg/>
          <w:docGrid w:linePitch="360"/>
        </w:sectPr>
      </w:pPr>
    </w:p>
    <w:p w14:paraId="55DBD88E" w14:textId="77777777" w:rsidR="00436C61" w:rsidRPr="006B5A15" w:rsidRDefault="00436C61" w:rsidP="00996CF4">
      <w:pPr>
        <w:pStyle w:val="TableParagraph"/>
        <w:tabs>
          <w:tab w:val="left" w:pos="3315"/>
        </w:tabs>
        <w:ind w:left="0"/>
        <w:jc w:val="both"/>
        <w:rPr>
          <w:b/>
          <w:sz w:val="14"/>
          <w:szCs w:val="14"/>
          <w:lang w:val="ru"/>
        </w:rPr>
      </w:pPr>
    </w:p>
    <w:p w14:paraId="6E0F91C8" w14:textId="77777777" w:rsidR="00B80D40" w:rsidRPr="006B5A15" w:rsidRDefault="00B80D40" w:rsidP="006E51CA">
      <w:pPr>
        <w:pStyle w:val="Kommentartext"/>
        <w:jc w:val="both"/>
        <w:rPr>
          <w:b/>
          <w:w w:val="115"/>
          <w:lang w:val="ru"/>
        </w:rPr>
        <w:sectPr w:rsidR="00B80D40" w:rsidRPr="006B5A15" w:rsidSect="00B80D40">
          <w:type w:val="continuous"/>
          <w:pgSz w:w="11906" w:h="16838"/>
          <w:pgMar w:top="568" w:right="1558" w:bottom="567" w:left="1276" w:header="708" w:footer="0" w:gutter="0"/>
          <w:pgNumType w:start="1"/>
          <w:cols w:space="708"/>
          <w:titlePg/>
          <w:docGrid w:linePitch="360"/>
        </w:sectPr>
      </w:pPr>
    </w:p>
    <w:p w14:paraId="66588975" w14:textId="77777777" w:rsidR="00C46D4B" w:rsidRPr="006B5A15" w:rsidRDefault="00C46D4B" w:rsidP="006E51CA">
      <w:pPr>
        <w:pStyle w:val="Kommentartext"/>
        <w:jc w:val="both"/>
        <w:rPr>
          <w:b/>
          <w:w w:val="115"/>
          <w:lang w:val="ru"/>
        </w:rPr>
      </w:pPr>
    </w:p>
    <w:p w14:paraId="6D9E4B9B" w14:textId="77777777" w:rsidR="00436C61" w:rsidRPr="006B5A15" w:rsidRDefault="00436C61" w:rsidP="006E51CA">
      <w:pPr>
        <w:pStyle w:val="Kommentartext"/>
        <w:jc w:val="both"/>
        <w:rPr>
          <w:b/>
          <w:w w:val="115"/>
          <w:lang w:val="ru"/>
        </w:rPr>
      </w:pPr>
      <w:r>
        <w:rPr>
          <w:b/>
          <w:bCs/>
          <w:lang w:val="ru"/>
        </w:rPr>
        <w:t>Часть 2. Дополнительная информация о защите данных в связи с сайтом</w:t>
      </w:r>
    </w:p>
    <w:p w14:paraId="6CC76E0B" w14:textId="77777777" w:rsidR="00436C61" w:rsidRPr="006B5A15" w:rsidRDefault="00436C61" w:rsidP="00996CF4">
      <w:pPr>
        <w:pStyle w:val="TableParagraph"/>
        <w:tabs>
          <w:tab w:val="left" w:pos="3315"/>
        </w:tabs>
        <w:ind w:left="0"/>
        <w:jc w:val="both"/>
        <w:rPr>
          <w:b/>
          <w:sz w:val="14"/>
          <w:szCs w:val="14"/>
          <w:lang w:val="ru"/>
        </w:rPr>
      </w:pPr>
    </w:p>
    <w:p w14:paraId="39D59C33" w14:textId="77777777" w:rsidR="00436C61" w:rsidRPr="00FD3ED3" w:rsidRDefault="00436C61" w:rsidP="00436C61">
      <w:pPr>
        <w:pStyle w:val="TableParagraph"/>
        <w:tabs>
          <w:tab w:val="left" w:pos="3315"/>
        </w:tabs>
        <w:jc w:val="both"/>
        <w:rPr>
          <w:sz w:val="14"/>
          <w:szCs w:val="14"/>
        </w:rPr>
      </w:pPr>
      <w:r>
        <w:rPr>
          <w:sz w:val="14"/>
          <w:szCs w:val="14"/>
          <w:lang w:val="ru"/>
        </w:rPr>
        <w:t>Благодарим за посещение нашего сайта. Далее приведена информация о том, какие данные мы собираем во время посещения вами нашего сайта и как именно мы их используем. Настоящая Политика конфиденциальности данных распространяется на все сайты, принадлежащие DALLI-WERKE GmbH &amp; Co. KG и ее аффилированным компаниям или Mäurer &amp; Wirtz GmbH &amp; Co. KG и ее аффилированным компаниям, соответственно.</w:t>
      </w:r>
    </w:p>
    <w:p w14:paraId="52D62246" w14:textId="77777777" w:rsidR="00FD3ED3" w:rsidRDefault="00FD3ED3" w:rsidP="00436C61">
      <w:pPr>
        <w:pStyle w:val="TableParagraph"/>
        <w:tabs>
          <w:tab w:val="left" w:pos="3315"/>
        </w:tabs>
        <w:jc w:val="both"/>
        <w:rPr>
          <w:b/>
          <w:sz w:val="14"/>
          <w:szCs w:val="14"/>
        </w:rPr>
      </w:pPr>
    </w:p>
    <w:p w14:paraId="7BEDB7C9" w14:textId="77777777" w:rsidR="00436C61" w:rsidRPr="00436C61" w:rsidRDefault="00436C61" w:rsidP="00FD3ED3">
      <w:pPr>
        <w:pStyle w:val="TableParagraph"/>
        <w:numPr>
          <w:ilvl w:val="0"/>
          <w:numId w:val="20"/>
        </w:numPr>
        <w:tabs>
          <w:tab w:val="left" w:pos="3315"/>
        </w:tabs>
        <w:jc w:val="both"/>
        <w:rPr>
          <w:b/>
          <w:sz w:val="14"/>
          <w:szCs w:val="14"/>
        </w:rPr>
      </w:pPr>
      <w:r>
        <w:rPr>
          <w:b/>
          <w:bCs/>
          <w:sz w:val="14"/>
          <w:szCs w:val="14"/>
          <w:lang w:val="ru"/>
        </w:rPr>
        <w:t xml:space="preserve">Сбор и обработка данных </w:t>
      </w:r>
    </w:p>
    <w:p w14:paraId="69B08A7C" w14:textId="77777777" w:rsidR="00436C61" w:rsidRPr="006B5A15" w:rsidRDefault="00436C61" w:rsidP="00436C61">
      <w:pPr>
        <w:pStyle w:val="TableParagraph"/>
        <w:tabs>
          <w:tab w:val="left" w:pos="3315"/>
        </w:tabs>
        <w:jc w:val="both"/>
        <w:rPr>
          <w:sz w:val="14"/>
          <w:szCs w:val="14"/>
          <w:lang w:val="ru"/>
        </w:rPr>
      </w:pPr>
      <w:r>
        <w:rPr>
          <w:sz w:val="14"/>
          <w:szCs w:val="14"/>
          <w:lang w:val="ru"/>
        </w:rPr>
        <w:t>При посещении вами нашего сайта наши серверы временно сохраняют сведения о каждой сессии в файле журнала. Мы собираем и сохраняем следующие данные, которые впоследствии автоматически удаляются:</w:t>
      </w:r>
    </w:p>
    <w:p w14:paraId="34BDA99D" w14:textId="77777777" w:rsidR="00436C61" w:rsidRPr="006B5A15" w:rsidRDefault="00436C61" w:rsidP="00436C61">
      <w:pPr>
        <w:pStyle w:val="TableParagraph"/>
        <w:tabs>
          <w:tab w:val="left" w:pos="3315"/>
        </w:tabs>
        <w:jc w:val="both"/>
        <w:rPr>
          <w:sz w:val="14"/>
          <w:szCs w:val="14"/>
          <w:lang w:val="ru"/>
        </w:rPr>
      </w:pPr>
    </w:p>
    <w:p w14:paraId="6B20BB75" w14:textId="77777777" w:rsidR="00436C61" w:rsidRPr="006B5A15" w:rsidRDefault="00436C61" w:rsidP="00436C61">
      <w:pPr>
        <w:pStyle w:val="TableParagraph"/>
        <w:tabs>
          <w:tab w:val="left" w:pos="3315"/>
        </w:tabs>
        <w:jc w:val="both"/>
        <w:rPr>
          <w:sz w:val="14"/>
          <w:szCs w:val="14"/>
          <w:lang w:val="ru"/>
        </w:rPr>
      </w:pPr>
      <w:r>
        <w:rPr>
          <w:sz w:val="14"/>
          <w:szCs w:val="14"/>
          <w:lang w:val="ru"/>
        </w:rPr>
        <w:t>• дата и время доступа;</w:t>
      </w:r>
    </w:p>
    <w:p w14:paraId="61C46605" w14:textId="77777777" w:rsidR="00436C61" w:rsidRPr="006B5A15" w:rsidRDefault="00436C61" w:rsidP="00436C61">
      <w:pPr>
        <w:pStyle w:val="TableParagraph"/>
        <w:tabs>
          <w:tab w:val="left" w:pos="3315"/>
        </w:tabs>
        <w:jc w:val="both"/>
        <w:rPr>
          <w:sz w:val="14"/>
          <w:szCs w:val="14"/>
          <w:lang w:val="ru"/>
        </w:rPr>
      </w:pPr>
      <w:r>
        <w:rPr>
          <w:sz w:val="14"/>
          <w:szCs w:val="14"/>
          <w:lang w:val="ru"/>
        </w:rPr>
        <w:t>• имя и URL-адрес полученного файла;</w:t>
      </w:r>
    </w:p>
    <w:p w14:paraId="468ACB06" w14:textId="77777777" w:rsidR="00436C61" w:rsidRPr="006B5A15" w:rsidRDefault="00436C61" w:rsidP="00436C61">
      <w:pPr>
        <w:pStyle w:val="TableParagraph"/>
        <w:tabs>
          <w:tab w:val="left" w:pos="3315"/>
        </w:tabs>
        <w:jc w:val="both"/>
        <w:rPr>
          <w:sz w:val="14"/>
          <w:szCs w:val="14"/>
          <w:lang w:val="ru"/>
        </w:rPr>
      </w:pPr>
      <w:r>
        <w:rPr>
          <w:sz w:val="14"/>
          <w:szCs w:val="14"/>
          <w:lang w:val="ru"/>
        </w:rPr>
        <w:t>• размер переданных данных;</w:t>
      </w:r>
    </w:p>
    <w:p w14:paraId="559B6CA9" w14:textId="77777777" w:rsidR="00436C61" w:rsidRPr="006B5A15" w:rsidRDefault="00436C61" w:rsidP="00436C61">
      <w:pPr>
        <w:pStyle w:val="TableParagraph"/>
        <w:tabs>
          <w:tab w:val="left" w:pos="3315"/>
        </w:tabs>
        <w:jc w:val="both"/>
        <w:rPr>
          <w:sz w:val="14"/>
          <w:szCs w:val="14"/>
          <w:lang w:val="ru"/>
        </w:rPr>
      </w:pPr>
      <w:r>
        <w:rPr>
          <w:sz w:val="14"/>
          <w:szCs w:val="14"/>
          <w:lang w:val="ru"/>
        </w:rPr>
        <w:t>• уведомление об успешном соединении;</w:t>
      </w:r>
    </w:p>
    <w:p w14:paraId="46A4742C" w14:textId="77777777" w:rsidR="00436C61" w:rsidRPr="006B5A15" w:rsidRDefault="00436C61" w:rsidP="00436C61">
      <w:pPr>
        <w:pStyle w:val="TableParagraph"/>
        <w:tabs>
          <w:tab w:val="left" w:pos="3315"/>
        </w:tabs>
        <w:jc w:val="both"/>
        <w:rPr>
          <w:sz w:val="14"/>
          <w:szCs w:val="14"/>
          <w:lang w:val="ru"/>
        </w:rPr>
      </w:pPr>
      <w:r>
        <w:rPr>
          <w:sz w:val="14"/>
          <w:szCs w:val="14"/>
          <w:lang w:val="ru"/>
        </w:rPr>
        <w:t>• идентификационные технические данные используемого браузера и операционной системы;</w:t>
      </w:r>
    </w:p>
    <w:p w14:paraId="2E09A197" w14:textId="77777777" w:rsidR="00436C61" w:rsidRPr="006B5A15" w:rsidRDefault="00436C61" w:rsidP="00436C61">
      <w:pPr>
        <w:pStyle w:val="TableParagraph"/>
        <w:tabs>
          <w:tab w:val="left" w:pos="3315"/>
        </w:tabs>
        <w:jc w:val="both"/>
        <w:rPr>
          <w:sz w:val="14"/>
          <w:szCs w:val="14"/>
          <w:lang w:val="ru"/>
        </w:rPr>
      </w:pPr>
      <w:r>
        <w:rPr>
          <w:sz w:val="14"/>
          <w:szCs w:val="14"/>
          <w:lang w:val="ru"/>
        </w:rPr>
        <w:t>• IP-адрес оператора вызова;</w:t>
      </w:r>
    </w:p>
    <w:p w14:paraId="4288DD05" w14:textId="77777777" w:rsidR="00436C61" w:rsidRPr="006B5A15" w:rsidRDefault="00436C61" w:rsidP="00436C61">
      <w:pPr>
        <w:pStyle w:val="TableParagraph"/>
        <w:tabs>
          <w:tab w:val="left" w:pos="3315"/>
        </w:tabs>
        <w:jc w:val="both"/>
        <w:rPr>
          <w:sz w:val="14"/>
          <w:szCs w:val="14"/>
          <w:lang w:val="ru"/>
        </w:rPr>
      </w:pPr>
      <w:r>
        <w:rPr>
          <w:sz w:val="14"/>
          <w:szCs w:val="14"/>
          <w:lang w:val="ru"/>
        </w:rPr>
        <w:t>• сайт, с которого осуществляется доступ;</w:t>
      </w:r>
    </w:p>
    <w:p w14:paraId="1793E761" w14:textId="77777777" w:rsidR="00436C61" w:rsidRPr="006B5A15" w:rsidRDefault="00436C61" w:rsidP="00436C61">
      <w:pPr>
        <w:pStyle w:val="TableParagraph"/>
        <w:tabs>
          <w:tab w:val="left" w:pos="3315"/>
        </w:tabs>
        <w:jc w:val="both"/>
        <w:rPr>
          <w:sz w:val="14"/>
          <w:szCs w:val="14"/>
          <w:lang w:val="ru"/>
        </w:rPr>
      </w:pPr>
      <w:r>
        <w:rPr>
          <w:sz w:val="14"/>
          <w:szCs w:val="14"/>
          <w:lang w:val="ru"/>
        </w:rPr>
        <w:t>• название вашего интернет-провайдера.</w:t>
      </w:r>
    </w:p>
    <w:p w14:paraId="2020308F" w14:textId="77777777" w:rsidR="00436C61" w:rsidRPr="006B5A15" w:rsidRDefault="00436C61" w:rsidP="00436C61">
      <w:pPr>
        <w:pStyle w:val="TableParagraph"/>
        <w:tabs>
          <w:tab w:val="left" w:pos="3315"/>
        </w:tabs>
        <w:jc w:val="both"/>
        <w:rPr>
          <w:sz w:val="14"/>
          <w:szCs w:val="14"/>
          <w:lang w:val="ru"/>
        </w:rPr>
      </w:pPr>
    </w:p>
    <w:p w14:paraId="0DF399E5" w14:textId="77777777" w:rsidR="00436C61" w:rsidRPr="006B5A15" w:rsidRDefault="00436C61" w:rsidP="00436C61">
      <w:pPr>
        <w:pStyle w:val="TableParagraph"/>
        <w:tabs>
          <w:tab w:val="left" w:pos="3315"/>
        </w:tabs>
        <w:jc w:val="both"/>
        <w:rPr>
          <w:sz w:val="14"/>
          <w:szCs w:val="14"/>
          <w:lang w:val="ru"/>
        </w:rPr>
      </w:pPr>
      <w:r>
        <w:rPr>
          <w:sz w:val="14"/>
          <w:szCs w:val="14"/>
          <w:lang w:val="ru"/>
        </w:rPr>
        <w:t>Обработка этих данных осуществляется для обеспечения возможности использования сайта (установления соединения), обеспечения безопасности системы и технического администрирования сетевой инфраструктуры.</w:t>
      </w:r>
    </w:p>
    <w:p w14:paraId="5563A5A8" w14:textId="77777777" w:rsidR="00436C61" w:rsidRPr="006B5A15" w:rsidRDefault="00436C61" w:rsidP="00436C61">
      <w:pPr>
        <w:pStyle w:val="TableParagraph"/>
        <w:tabs>
          <w:tab w:val="left" w:pos="3315"/>
        </w:tabs>
        <w:jc w:val="both"/>
        <w:rPr>
          <w:sz w:val="14"/>
          <w:szCs w:val="14"/>
          <w:lang w:val="ru"/>
        </w:rPr>
      </w:pPr>
      <w:r>
        <w:rPr>
          <w:sz w:val="14"/>
          <w:szCs w:val="14"/>
          <w:lang w:val="ru"/>
        </w:rPr>
        <w:t>Ваш IP-адрес будет проанализирован только в случае атак на нашу сетевую инфраструктуру или по другим соображениям, связанным с защитой данных.</w:t>
      </w:r>
    </w:p>
    <w:p w14:paraId="6AD6F219" w14:textId="77777777" w:rsidR="00436C61" w:rsidRPr="006B5A15" w:rsidRDefault="00436C61" w:rsidP="00436C61">
      <w:pPr>
        <w:pStyle w:val="TableParagraph"/>
        <w:tabs>
          <w:tab w:val="left" w:pos="3315"/>
        </w:tabs>
        <w:jc w:val="both"/>
        <w:rPr>
          <w:b/>
          <w:sz w:val="14"/>
          <w:szCs w:val="14"/>
          <w:lang w:val="ru"/>
        </w:rPr>
      </w:pPr>
      <w:r>
        <w:rPr>
          <w:b/>
          <w:bCs/>
          <w:sz w:val="14"/>
          <w:szCs w:val="14"/>
          <w:lang w:val="ru"/>
        </w:rPr>
        <w:t xml:space="preserve"> </w:t>
      </w:r>
    </w:p>
    <w:p w14:paraId="5312A1A4" w14:textId="77777777" w:rsidR="00436C61" w:rsidRPr="00436C61" w:rsidRDefault="00436C61" w:rsidP="00FD3ED3">
      <w:pPr>
        <w:pStyle w:val="TableParagraph"/>
        <w:numPr>
          <w:ilvl w:val="0"/>
          <w:numId w:val="20"/>
        </w:numPr>
        <w:tabs>
          <w:tab w:val="left" w:pos="3315"/>
        </w:tabs>
        <w:jc w:val="both"/>
        <w:rPr>
          <w:b/>
          <w:sz w:val="14"/>
          <w:szCs w:val="14"/>
        </w:rPr>
      </w:pPr>
      <w:r>
        <w:rPr>
          <w:b/>
          <w:bCs/>
          <w:sz w:val="14"/>
          <w:szCs w:val="14"/>
          <w:lang w:val="ru"/>
        </w:rPr>
        <w:t>Использование персональных данных</w:t>
      </w:r>
    </w:p>
    <w:p w14:paraId="0CCFF476" w14:textId="77777777" w:rsidR="00436C61" w:rsidRPr="00FD3ED3" w:rsidRDefault="00436C61" w:rsidP="00436C61">
      <w:pPr>
        <w:pStyle w:val="TableParagraph"/>
        <w:tabs>
          <w:tab w:val="left" w:pos="3315"/>
        </w:tabs>
        <w:jc w:val="both"/>
        <w:rPr>
          <w:sz w:val="14"/>
          <w:szCs w:val="14"/>
        </w:rPr>
      </w:pPr>
      <w:r>
        <w:rPr>
          <w:sz w:val="14"/>
          <w:szCs w:val="14"/>
          <w:lang w:val="ru"/>
        </w:rPr>
        <w:t>Персональные данные, которые вы предоставляете нам на нашем сайте (например, ваши имя, фамилия, адрес проживания или адрес электронной почты), обрабатываются в целях коммуникации с вами, а также в целях, в которых вы предоставили нам такие данные (например, для выполнения запроса, заказа дозаторов или в рамках рекламного мероприятия).</w:t>
      </w:r>
    </w:p>
    <w:p w14:paraId="20E20B37" w14:textId="77777777" w:rsidR="00436C61" w:rsidRPr="00FD3ED3" w:rsidRDefault="00436C61" w:rsidP="00436C61">
      <w:pPr>
        <w:pStyle w:val="TableParagraph"/>
        <w:tabs>
          <w:tab w:val="left" w:pos="3315"/>
        </w:tabs>
        <w:jc w:val="both"/>
        <w:rPr>
          <w:sz w:val="14"/>
          <w:szCs w:val="14"/>
        </w:rPr>
      </w:pPr>
      <w:r>
        <w:rPr>
          <w:sz w:val="14"/>
          <w:szCs w:val="14"/>
          <w:lang w:val="ru"/>
        </w:rPr>
        <w:t>Если вы заказываете у нас товары или услуги, ваши персональные данные будут использоваться без вашего прямого согласия только в той мере, в какой это необходимо для предоставления услуги или для выполнения договора.</w:t>
      </w:r>
    </w:p>
    <w:p w14:paraId="1AD5073D" w14:textId="77777777" w:rsidR="00436C61" w:rsidRPr="00FD3ED3" w:rsidRDefault="00436C61" w:rsidP="00436C61">
      <w:pPr>
        <w:pStyle w:val="TableParagraph"/>
        <w:tabs>
          <w:tab w:val="left" w:pos="3315"/>
        </w:tabs>
        <w:jc w:val="both"/>
        <w:rPr>
          <w:sz w:val="14"/>
          <w:szCs w:val="14"/>
        </w:rPr>
      </w:pPr>
      <w:r>
        <w:rPr>
          <w:sz w:val="14"/>
          <w:szCs w:val="14"/>
          <w:lang w:val="ru"/>
        </w:rPr>
        <w:t xml:space="preserve">В частности, сюда относится передача ваших данных транспортным компаниям, кредитным организациям или другим поставщикам услуг, используемым для предоставления услуги или выполнения договора. </w:t>
      </w:r>
    </w:p>
    <w:p w14:paraId="798362DC" w14:textId="77777777" w:rsidR="00436C61" w:rsidRPr="006B5A15" w:rsidRDefault="00436C61" w:rsidP="00436C61">
      <w:pPr>
        <w:pStyle w:val="TableParagraph"/>
        <w:tabs>
          <w:tab w:val="left" w:pos="3315"/>
        </w:tabs>
        <w:jc w:val="both"/>
        <w:rPr>
          <w:sz w:val="14"/>
          <w:szCs w:val="14"/>
          <w:lang w:val="ru"/>
        </w:rPr>
      </w:pPr>
      <w:r>
        <w:rPr>
          <w:sz w:val="14"/>
          <w:szCs w:val="14"/>
          <w:lang w:val="ru"/>
        </w:rPr>
        <w:t>Помимо этого, мы будем использовать эти данные для периодического направления вам предложений по обычной или электронной почте с целью информирования вас о новых товарах или услугах, которые могут быть вам интересны, или о промомероприятиях нашей компании, только в той мере, в какой это разрешено законом, или при наличии вашего предварительного согласия. Использование ваших персональных данных осуществляется только в соответствии с указанными выше целями и только в той мере, в какой это необходимо для достижения этих целей.</w:t>
      </w:r>
    </w:p>
    <w:p w14:paraId="40747880" w14:textId="77777777" w:rsidR="00436C61" w:rsidRPr="006B5A15" w:rsidRDefault="00436C61" w:rsidP="00436C61">
      <w:pPr>
        <w:pStyle w:val="TableParagraph"/>
        <w:tabs>
          <w:tab w:val="left" w:pos="3315"/>
        </w:tabs>
        <w:jc w:val="both"/>
        <w:rPr>
          <w:sz w:val="14"/>
          <w:szCs w:val="14"/>
          <w:lang w:val="ru"/>
        </w:rPr>
      </w:pPr>
      <w:r>
        <w:rPr>
          <w:sz w:val="14"/>
          <w:szCs w:val="14"/>
          <w:lang w:val="ru"/>
        </w:rPr>
        <w:t>Вы можете в любой момент заявить возражение против получения рекламы от DALLI-WERKE GmbH &amp; Co. KG и ее аффилированных компаний или от Mäurer &amp; Wirtz GmbH &amp; Co. KG и аффилированных компаний, направив нам соответствующее уведомление, используя указанные ниже контактные данные. Вы можете в любой момент отозвать свое согласие, направив соответствующее уведомление указанному ниже контактному лицу по обычной или электронной почте.</w:t>
      </w:r>
    </w:p>
    <w:p w14:paraId="4F3F939A" w14:textId="77777777" w:rsidR="00FD3ED3" w:rsidRPr="006B5A15" w:rsidRDefault="00FD3ED3" w:rsidP="00436C61">
      <w:pPr>
        <w:pStyle w:val="TableParagraph"/>
        <w:tabs>
          <w:tab w:val="left" w:pos="3315"/>
        </w:tabs>
        <w:jc w:val="both"/>
        <w:rPr>
          <w:sz w:val="14"/>
          <w:szCs w:val="14"/>
          <w:lang w:val="ru"/>
        </w:rPr>
      </w:pPr>
    </w:p>
    <w:p w14:paraId="550E5143" w14:textId="77777777" w:rsidR="00436C61" w:rsidRPr="00436C61" w:rsidRDefault="00436C61" w:rsidP="00FD3ED3">
      <w:pPr>
        <w:pStyle w:val="TableParagraph"/>
        <w:numPr>
          <w:ilvl w:val="0"/>
          <w:numId w:val="20"/>
        </w:numPr>
        <w:tabs>
          <w:tab w:val="left" w:pos="3315"/>
        </w:tabs>
        <w:jc w:val="both"/>
        <w:rPr>
          <w:b/>
          <w:sz w:val="14"/>
          <w:szCs w:val="14"/>
        </w:rPr>
      </w:pPr>
      <w:r>
        <w:rPr>
          <w:b/>
          <w:bCs/>
          <w:sz w:val="14"/>
          <w:szCs w:val="14"/>
          <w:lang w:val="ru"/>
        </w:rPr>
        <w:t>Новостная рассылка</w:t>
      </w:r>
    </w:p>
    <w:p w14:paraId="21505AC6" w14:textId="77777777" w:rsidR="00436C61" w:rsidRPr="006B5A15" w:rsidRDefault="00436C61" w:rsidP="00436C61">
      <w:pPr>
        <w:pStyle w:val="TableParagraph"/>
        <w:tabs>
          <w:tab w:val="left" w:pos="3315"/>
        </w:tabs>
        <w:jc w:val="both"/>
        <w:rPr>
          <w:sz w:val="14"/>
          <w:szCs w:val="14"/>
          <w:lang w:val="ru"/>
        </w:rPr>
      </w:pPr>
      <w:r>
        <w:rPr>
          <w:sz w:val="14"/>
          <w:szCs w:val="14"/>
          <w:lang w:val="ru"/>
        </w:rPr>
        <w:t>Если по вашему запросу мы отправляем вам нашу новостную рассылку, вы получаете информацию о наших предложениях и промоакциях или — в указанной степени — предложениях и промоакциях наших партнеров. Вы можете в любой момент отказаться от получения новостной рассылки, воспользовавшись соответствующей ссылкой в тексте рассылки; это совершенно бесплатно, вы оплачиваете только стоимость передачи данных по стандартному тарифу.</w:t>
      </w:r>
    </w:p>
    <w:p w14:paraId="22B712D5" w14:textId="77777777" w:rsidR="00FD3ED3" w:rsidRPr="006B5A15" w:rsidRDefault="00FD3ED3" w:rsidP="00436C61">
      <w:pPr>
        <w:pStyle w:val="TableParagraph"/>
        <w:tabs>
          <w:tab w:val="left" w:pos="3315"/>
        </w:tabs>
        <w:jc w:val="both"/>
        <w:rPr>
          <w:sz w:val="14"/>
          <w:szCs w:val="14"/>
          <w:lang w:val="ru"/>
        </w:rPr>
      </w:pPr>
    </w:p>
    <w:p w14:paraId="645A31FE" w14:textId="77777777" w:rsidR="00436C61" w:rsidRPr="00436C61" w:rsidRDefault="00436C61" w:rsidP="00FD3ED3">
      <w:pPr>
        <w:pStyle w:val="TableParagraph"/>
        <w:numPr>
          <w:ilvl w:val="0"/>
          <w:numId w:val="20"/>
        </w:numPr>
        <w:tabs>
          <w:tab w:val="left" w:pos="3315"/>
        </w:tabs>
        <w:jc w:val="both"/>
        <w:rPr>
          <w:b/>
          <w:sz w:val="14"/>
          <w:szCs w:val="14"/>
        </w:rPr>
      </w:pPr>
      <w:r>
        <w:rPr>
          <w:b/>
          <w:bCs/>
          <w:sz w:val="14"/>
          <w:szCs w:val="14"/>
          <w:lang w:val="ru"/>
        </w:rPr>
        <w:t>Передача персональных данных</w:t>
      </w:r>
    </w:p>
    <w:p w14:paraId="733CDB73" w14:textId="77777777" w:rsidR="00436C61" w:rsidRPr="00FD3ED3" w:rsidRDefault="00436C61" w:rsidP="00436C61">
      <w:pPr>
        <w:pStyle w:val="TableParagraph"/>
        <w:tabs>
          <w:tab w:val="left" w:pos="3315"/>
        </w:tabs>
        <w:jc w:val="both"/>
        <w:rPr>
          <w:sz w:val="14"/>
          <w:szCs w:val="14"/>
        </w:rPr>
      </w:pPr>
      <w:r>
        <w:rPr>
          <w:sz w:val="14"/>
          <w:szCs w:val="14"/>
          <w:lang w:val="ru"/>
        </w:rPr>
        <w:t>Передача персональных данных в государственные учреждения или органы власти осуществляется исключительно в соответствии с положениями законов или в тех случаях, когда такая передача необходима для защиты наших прав или содействия правоохранительным органам в случае атак на нашу сетевую инфраструктуру. Поставщики услуг, которые могут участвовать в исполнении договора, получают только данные, необходимые им для выполнения своих задач; на них распространяются такие же обязательства по сохранению конфиденциальности данных, как и на наших сотрудников. Передача данных другим третьим лицам возможна только в той мере, в какой это разрешено законом. В остальных случаях передача ваших данных третьим лицам исключена.</w:t>
      </w:r>
    </w:p>
    <w:p w14:paraId="00BBC67D" w14:textId="77777777" w:rsidR="00FD3ED3" w:rsidRPr="00436C61" w:rsidRDefault="00FD3ED3" w:rsidP="00436C61">
      <w:pPr>
        <w:pStyle w:val="TableParagraph"/>
        <w:tabs>
          <w:tab w:val="left" w:pos="3315"/>
        </w:tabs>
        <w:jc w:val="both"/>
        <w:rPr>
          <w:b/>
          <w:sz w:val="14"/>
          <w:szCs w:val="14"/>
        </w:rPr>
      </w:pPr>
    </w:p>
    <w:p w14:paraId="3EBA58B1" w14:textId="77777777" w:rsidR="00436C61" w:rsidRPr="00436C61" w:rsidRDefault="00436C61" w:rsidP="00FD3ED3">
      <w:pPr>
        <w:pStyle w:val="TableParagraph"/>
        <w:numPr>
          <w:ilvl w:val="0"/>
          <w:numId w:val="20"/>
        </w:numPr>
        <w:tabs>
          <w:tab w:val="left" w:pos="3315"/>
        </w:tabs>
        <w:jc w:val="both"/>
        <w:rPr>
          <w:b/>
          <w:sz w:val="14"/>
          <w:szCs w:val="14"/>
        </w:rPr>
      </w:pPr>
      <w:r>
        <w:rPr>
          <w:b/>
          <w:bCs/>
          <w:sz w:val="14"/>
          <w:szCs w:val="14"/>
          <w:lang w:val="ru"/>
        </w:rPr>
        <w:t>Безопасность</w:t>
      </w:r>
    </w:p>
    <w:p w14:paraId="0DE94962" w14:textId="77777777" w:rsidR="00436C61" w:rsidRPr="006B5A15" w:rsidRDefault="00436C61" w:rsidP="00436C61">
      <w:pPr>
        <w:pStyle w:val="TableParagraph"/>
        <w:tabs>
          <w:tab w:val="left" w:pos="3315"/>
        </w:tabs>
        <w:jc w:val="both"/>
        <w:rPr>
          <w:sz w:val="14"/>
          <w:szCs w:val="14"/>
          <w:lang w:val="ru"/>
        </w:rPr>
      </w:pPr>
      <w:r>
        <w:rPr>
          <w:sz w:val="14"/>
          <w:szCs w:val="14"/>
          <w:lang w:val="ru"/>
        </w:rPr>
        <w:t xml:space="preserve">DALLI-WERKE GmbH &amp; Co. KG и Mäurer &amp; Wirtz GmbH &amp; Co. KG принимают надлежащие технические и организационные меры безопасности для защиты ваших персональных данных, которые находятся в нашем распоряжении, от случайной или преднамеренной манипуляции, потери, уничтожения и несанкционированного доступа. Наши меры безопасности непрерывно совершенствуются в соответствии с последними достижениями технического прогресса. </w:t>
      </w:r>
    </w:p>
    <w:p w14:paraId="49B0F3B1" w14:textId="77777777" w:rsidR="00FD3ED3" w:rsidRPr="006B5A15" w:rsidRDefault="00FD3ED3" w:rsidP="00436C61">
      <w:pPr>
        <w:pStyle w:val="TableParagraph"/>
        <w:tabs>
          <w:tab w:val="left" w:pos="3315"/>
        </w:tabs>
        <w:jc w:val="both"/>
        <w:rPr>
          <w:b/>
          <w:sz w:val="14"/>
          <w:szCs w:val="14"/>
          <w:lang w:val="ru"/>
        </w:rPr>
      </w:pPr>
    </w:p>
    <w:p w14:paraId="2481A4E5" w14:textId="77777777" w:rsidR="00436C61" w:rsidRPr="00436C61" w:rsidRDefault="00436C61" w:rsidP="00FD3ED3">
      <w:pPr>
        <w:pStyle w:val="TableParagraph"/>
        <w:numPr>
          <w:ilvl w:val="0"/>
          <w:numId w:val="20"/>
        </w:numPr>
        <w:tabs>
          <w:tab w:val="left" w:pos="3315"/>
        </w:tabs>
        <w:jc w:val="both"/>
        <w:rPr>
          <w:b/>
          <w:sz w:val="14"/>
          <w:szCs w:val="14"/>
        </w:rPr>
      </w:pPr>
      <w:r>
        <w:rPr>
          <w:b/>
          <w:bCs/>
          <w:sz w:val="14"/>
          <w:szCs w:val="14"/>
          <w:lang w:val="ru"/>
        </w:rPr>
        <w:t xml:space="preserve">Файлы сookie </w:t>
      </w:r>
    </w:p>
    <w:p w14:paraId="1C9FA5A2" w14:textId="77777777" w:rsidR="00436C61" w:rsidRPr="006B5A15" w:rsidRDefault="00436C61" w:rsidP="00436C61">
      <w:pPr>
        <w:pStyle w:val="TableParagraph"/>
        <w:tabs>
          <w:tab w:val="left" w:pos="3315"/>
        </w:tabs>
        <w:jc w:val="both"/>
        <w:rPr>
          <w:sz w:val="14"/>
          <w:szCs w:val="14"/>
          <w:lang w:val="ru"/>
        </w:rPr>
      </w:pPr>
      <w:r>
        <w:rPr>
          <w:sz w:val="14"/>
          <w:szCs w:val="14"/>
          <w:lang w:val="ru"/>
        </w:rPr>
        <w:t xml:space="preserve">Файлы сookie — это небольшие текстовые файлы, которые сохраняются на компьютере интернет-пользователя. Они необходимы для повышения скорости и удобства навигации по нашим сайтам. Кроме того, с помощью файлов cookie мы получаем информацию, которая позволяет нам проанализировать использование вами сайта для оптимизации его работы с учетом потребностей наших посетителей. Одни файлы cookie сохраняются браузером только на время посещения сайта (сеансовые файлы cookie), а другие — на более длительное время (постоянные файлы cookie). </w:t>
      </w:r>
    </w:p>
    <w:p w14:paraId="33A1F36C" w14:textId="77777777" w:rsidR="00436C61" w:rsidRPr="006B5A15" w:rsidRDefault="00436C61" w:rsidP="00436C61">
      <w:pPr>
        <w:pStyle w:val="TableParagraph"/>
        <w:tabs>
          <w:tab w:val="left" w:pos="3315"/>
        </w:tabs>
        <w:jc w:val="both"/>
        <w:rPr>
          <w:sz w:val="14"/>
          <w:szCs w:val="14"/>
          <w:lang w:val="ru"/>
        </w:rPr>
      </w:pPr>
      <w:r>
        <w:rPr>
          <w:sz w:val="14"/>
          <w:szCs w:val="14"/>
          <w:lang w:val="ru"/>
        </w:rPr>
        <w:t xml:space="preserve">Сеансовые файлы cookie, которые сохраняются в памяти устройства при каждом просмотре страницы, существуют только в течение сеанса и становятся неактивными после закрытия страницы. Они необходимы только для обмена техническими данными между браузером и сервером. При посещении нашего сайта и в случаях, когда это требуется в соответствии с законодательством о защите данных, мы просим вас дать согласие на использование файлов cookie. Вы можете в любой момент отозвать свое согласие на дальнейшее использование файлов cookie, а также изменить отдельные настройки файлов cookie (а именно выбрать, какие файлы cookie вы разрешаете сохранять). Для этого </w:t>
      </w:r>
      <w:r>
        <w:rPr>
          <w:b/>
          <w:bCs/>
          <w:sz w:val="14"/>
          <w:szCs w:val="14"/>
          <w:u w:val="single"/>
          <w:lang w:val="ru"/>
        </w:rPr>
        <w:t>на соответствующем сайте</w:t>
      </w:r>
      <w:r>
        <w:rPr>
          <w:sz w:val="14"/>
          <w:szCs w:val="14"/>
          <w:lang w:val="ru"/>
        </w:rPr>
        <w:t xml:space="preserve"> нажмите «Настройки файлов cookie» или символ в левой нижней части экрана и выберите нужные опции. Наши сайты также можно просматривать, не сохраняя файлы cookie, но в этом случае некоторые функции могут быть ограничены. Вы также можете запретить сохранение файлов cookie на вашем устройстве; для этого необходимо выбрать эту опцию в настройках браузера. Но ваш отказ принять некоторые файлы cookie может привести к ограничению функциональности наших сайтов.</w:t>
      </w:r>
    </w:p>
    <w:p w14:paraId="67043938" w14:textId="77777777" w:rsidR="00B5517F" w:rsidRPr="006B5A15" w:rsidRDefault="00B5517F" w:rsidP="00436C61">
      <w:pPr>
        <w:pStyle w:val="TableParagraph"/>
        <w:tabs>
          <w:tab w:val="left" w:pos="3315"/>
        </w:tabs>
        <w:jc w:val="both"/>
        <w:rPr>
          <w:sz w:val="14"/>
          <w:szCs w:val="14"/>
          <w:lang w:val="ru"/>
        </w:rPr>
      </w:pPr>
    </w:p>
    <w:p w14:paraId="28140205" w14:textId="77777777" w:rsidR="005C5576" w:rsidRPr="006B5A15" w:rsidRDefault="008359B0" w:rsidP="0086455C">
      <w:pPr>
        <w:pStyle w:val="TableParagraph"/>
        <w:tabs>
          <w:tab w:val="left" w:pos="3315"/>
        </w:tabs>
        <w:jc w:val="both"/>
        <w:rPr>
          <w:sz w:val="14"/>
          <w:szCs w:val="14"/>
          <w:lang w:val="ru"/>
        </w:rPr>
      </w:pPr>
      <w:r>
        <w:rPr>
          <w:sz w:val="14"/>
          <w:szCs w:val="14"/>
          <w:lang w:val="ru"/>
        </w:rPr>
        <w:t>Если в рамках предоставления описанных ниже услуг ваши персональные данные могут быть переданы в США, мы укажем, что, по мнению Европейского суда, уровень защиты данных в США не вполне соответствует уровню защиты в ЕС. В отношении США нет решения Европейской комиссии о достаточности уровня защиты, и достаточные гарантии предоставить невозможно. В частности, не исключено, что в рамках соответствующего применимого права государственные органы могут получить доступ к таким персональным данным, и меры правовой защиты в этом случае будут ограничены.</w:t>
      </w:r>
    </w:p>
    <w:p w14:paraId="229E4A24" w14:textId="77777777" w:rsidR="00FD3ED3" w:rsidRPr="006B5A15" w:rsidRDefault="00FD3ED3" w:rsidP="00621891">
      <w:pPr>
        <w:pStyle w:val="TableParagraph"/>
        <w:tabs>
          <w:tab w:val="left" w:pos="3315"/>
        </w:tabs>
        <w:jc w:val="both"/>
        <w:rPr>
          <w:b/>
          <w:sz w:val="14"/>
          <w:szCs w:val="14"/>
          <w:lang w:val="ru"/>
        </w:rPr>
      </w:pPr>
    </w:p>
    <w:p w14:paraId="2D8F1621" w14:textId="77777777" w:rsidR="00C9380C" w:rsidRPr="006B5A15" w:rsidRDefault="007D540A" w:rsidP="00F65666">
      <w:pPr>
        <w:pStyle w:val="TableParagraph"/>
        <w:numPr>
          <w:ilvl w:val="0"/>
          <w:numId w:val="20"/>
        </w:numPr>
        <w:tabs>
          <w:tab w:val="left" w:pos="3315"/>
        </w:tabs>
        <w:jc w:val="both"/>
        <w:rPr>
          <w:b/>
          <w:sz w:val="14"/>
          <w:szCs w:val="14"/>
          <w:lang w:val="ru"/>
        </w:rPr>
      </w:pPr>
      <w:r>
        <w:rPr>
          <w:b/>
          <w:bCs/>
          <w:sz w:val="14"/>
          <w:szCs w:val="14"/>
          <w:lang w:val="ru"/>
        </w:rPr>
        <w:t>Использование сервиса Google Analytics (на некоторых наших сайтах)</w:t>
      </w:r>
    </w:p>
    <w:p w14:paraId="6550BBAA" w14:textId="77777777" w:rsidR="00C9380C" w:rsidRPr="006B5A15" w:rsidRDefault="00C9380C" w:rsidP="00C9380C">
      <w:pPr>
        <w:pStyle w:val="TableParagraph"/>
        <w:tabs>
          <w:tab w:val="left" w:pos="3315"/>
        </w:tabs>
        <w:jc w:val="both"/>
        <w:rPr>
          <w:sz w:val="14"/>
          <w:szCs w:val="14"/>
          <w:lang w:val="ru"/>
        </w:rPr>
      </w:pPr>
      <w:bookmarkStart w:id="4" w:name="_Hlk55315922"/>
      <w:r>
        <w:rPr>
          <w:sz w:val="14"/>
          <w:szCs w:val="14"/>
          <w:lang w:val="ru"/>
        </w:rPr>
        <w:t xml:space="preserve">На некоторых наших сайтах мы просим вас дать </w:t>
      </w:r>
      <w:bookmarkStart w:id="5" w:name="_Hlk55315777"/>
      <w:r>
        <w:rPr>
          <w:sz w:val="14"/>
          <w:szCs w:val="14"/>
          <w:lang w:val="ru"/>
        </w:rPr>
        <w:t xml:space="preserve">добровольное и отзываемое </w:t>
      </w:r>
      <w:bookmarkEnd w:id="5"/>
      <w:r>
        <w:rPr>
          <w:sz w:val="14"/>
          <w:szCs w:val="14"/>
          <w:lang w:val="ru"/>
        </w:rPr>
        <w:t>согласие на использование сервиса Google Analytics</w:t>
      </w:r>
      <w:bookmarkEnd w:id="4"/>
      <w:r>
        <w:rPr>
          <w:sz w:val="14"/>
          <w:szCs w:val="14"/>
          <w:lang w:val="ru"/>
        </w:rPr>
        <w:t xml:space="preserve">. </w:t>
      </w:r>
      <w:r>
        <w:rPr>
          <w:sz w:val="14"/>
          <w:szCs w:val="14"/>
          <w:lang w:val="ru"/>
        </w:rPr>
        <w:br/>
        <w:t>В случае получения вашего согласия мы будем использовать Google Analytics (</w:t>
      </w:r>
      <w:hyperlink r:id="rId15" w:history="1">
        <w:r>
          <w:rPr>
            <w:rStyle w:val="Hyperlink"/>
            <w:sz w:val="14"/>
            <w:szCs w:val="14"/>
            <w:lang w:val="ru"/>
          </w:rPr>
          <w:t>https://marketingplatform.google.com/intl/ru/about/analytics/</w:t>
        </w:r>
      </w:hyperlink>
      <w:r>
        <w:rPr>
          <w:sz w:val="14"/>
          <w:szCs w:val="14"/>
          <w:lang w:val="ru"/>
        </w:rPr>
        <w:t xml:space="preserve">) — сервис интернет-аналитики компании Google Ireland Limited, зарегистрированной по адресу: Gordon House, 4 Barrow Street, Dublin, D04 E5W5, Ireland (Ирландия) (далее — «Google») (материнская компания: Google LLC, зарегистрированная по адресу: 1600 Amphitheatre Parkway, Mountain View, CA 94043, USA (США)) на соответствующем сайте с целью анализа и регулярной оптимизации работы этого сайта. С помощью полученной статистики мы можем улучшить наше предложение и сделать его более интересным для наших пользователей, в том числе для вас. </w:t>
      </w:r>
      <w:bookmarkStart w:id="6" w:name="_Hlk55316186"/>
      <w:r>
        <w:rPr>
          <w:sz w:val="14"/>
          <w:szCs w:val="14"/>
          <w:lang w:val="ru"/>
        </w:rPr>
        <w:t xml:space="preserve">В исключительных случаях персональные данные могут передаваться и храниться в США. В таких случаях с Google заключается договор о защите данных, содержащий стандартные договорные условия, которые применяются к Google LLC на территории ЕС. Более подробную информацию можно найти по адресу </w:t>
      </w:r>
      <w:hyperlink r:id="rId16" w:anchor="!" w:history="1">
        <w:r>
          <w:rPr>
            <w:rStyle w:val="Hyperlink"/>
            <w:sz w:val="14"/>
            <w:szCs w:val="14"/>
            <w:lang w:val="ru"/>
          </w:rPr>
          <w:t>https://privacy.google.com/businesses/compliance/#!#gdpr</w:t>
        </w:r>
      </w:hyperlink>
      <w:r>
        <w:rPr>
          <w:sz w:val="14"/>
          <w:szCs w:val="14"/>
          <w:lang w:val="ru"/>
        </w:rPr>
        <w:t>.</w:t>
      </w:r>
      <w:bookmarkEnd w:id="6"/>
      <w:r>
        <w:rPr>
          <w:sz w:val="14"/>
          <w:szCs w:val="14"/>
          <w:lang w:val="ru"/>
        </w:rPr>
        <w:t xml:space="preserve"> </w:t>
      </w:r>
    </w:p>
    <w:p w14:paraId="653C5421" w14:textId="77777777" w:rsidR="00C9380C" w:rsidRPr="006B5A15" w:rsidRDefault="00040361" w:rsidP="00C9380C">
      <w:pPr>
        <w:pStyle w:val="TableParagraph"/>
        <w:tabs>
          <w:tab w:val="left" w:pos="3315"/>
        </w:tabs>
        <w:jc w:val="both"/>
        <w:rPr>
          <w:sz w:val="14"/>
          <w:szCs w:val="14"/>
          <w:lang w:val="ru"/>
        </w:rPr>
      </w:pPr>
      <w:r>
        <w:rPr>
          <w:sz w:val="14"/>
          <w:szCs w:val="14"/>
          <w:lang w:val="ru"/>
        </w:rPr>
        <w:t xml:space="preserve">Правовым основанием для использования нами сервиса Google Analytics является ваше согласие в соответствии со статьей 6.1(а) Регламента GDPR. </w:t>
      </w:r>
    </w:p>
    <w:p w14:paraId="56745AFE" w14:textId="77777777" w:rsidR="00C9380C" w:rsidRPr="006B5A15" w:rsidRDefault="00C9380C" w:rsidP="00592B4E">
      <w:pPr>
        <w:pStyle w:val="TableParagraph"/>
        <w:tabs>
          <w:tab w:val="left" w:pos="3315"/>
        </w:tabs>
        <w:jc w:val="both"/>
        <w:rPr>
          <w:sz w:val="14"/>
          <w:szCs w:val="14"/>
          <w:lang w:val="ru"/>
        </w:rPr>
      </w:pPr>
      <w:r>
        <w:rPr>
          <w:sz w:val="14"/>
          <w:szCs w:val="14"/>
          <w:lang w:val="ru"/>
        </w:rPr>
        <w:t xml:space="preserve">Сервис Google Analytics использует так называемые файлы cookie — текстовые файлы, которые сохраняются на вашем компьютере и позволяют анализировать использование вами сайта. Информация об использовании сайта, содержащаяся в файлах cookie, передается на сервер Google на территории США, где она и хранится. </w:t>
      </w:r>
    </w:p>
    <w:p w14:paraId="48D3966B" w14:textId="77777777" w:rsidR="00C9380C" w:rsidRPr="006B5A15" w:rsidRDefault="00592B4E" w:rsidP="007A69D4">
      <w:pPr>
        <w:pStyle w:val="TableParagraph"/>
        <w:tabs>
          <w:tab w:val="left" w:pos="3315"/>
        </w:tabs>
        <w:jc w:val="both"/>
        <w:rPr>
          <w:sz w:val="14"/>
          <w:szCs w:val="14"/>
          <w:lang w:val="ru"/>
        </w:rPr>
      </w:pPr>
      <w:r>
        <w:rPr>
          <w:sz w:val="14"/>
          <w:szCs w:val="14"/>
          <w:lang w:val="ru"/>
        </w:rPr>
        <w:t xml:space="preserve">В случае анонимизации IP-адреса на этом сайте Google сократит ваш IP-адрес, если он относится к территории государств-членов Европейского союза или других государств-участников Соглашения о Европейской экономической зоне, прежде чем его передавать. Полные IP-адреса передаются на сервер Google в США и сокращаются там только в исключительных случаях. </w:t>
      </w:r>
      <w:bookmarkStart w:id="7" w:name="_Hlk55316336"/>
      <w:r>
        <w:rPr>
          <w:sz w:val="14"/>
          <w:szCs w:val="14"/>
          <w:lang w:val="ru"/>
        </w:rPr>
        <w:t xml:space="preserve">Информацию о расположении дата-центров Google можно найти по адресу </w:t>
      </w:r>
      <w:hyperlink r:id="rId17" w:history="1">
        <w:r>
          <w:rPr>
            <w:rStyle w:val="Hyperlink"/>
            <w:sz w:val="14"/>
            <w:szCs w:val="14"/>
            <w:lang w:val="ru"/>
          </w:rPr>
          <w:t>https://www.google.com/about/datacenters/locations/index.html</w:t>
        </w:r>
      </w:hyperlink>
      <w:r>
        <w:rPr>
          <w:sz w:val="14"/>
          <w:szCs w:val="14"/>
          <w:lang w:val="ru"/>
        </w:rPr>
        <w:t xml:space="preserve">. </w:t>
      </w:r>
      <w:bookmarkEnd w:id="7"/>
      <w:r>
        <w:rPr>
          <w:sz w:val="14"/>
          <w:szCs w:val="14"/>
          <w:lang w:val="ru"/>
        </w:rPr>
        <w:t>Действуя от имени оператора этого сайта, Google будет использовать эту информацию для анализа использования вами сайта и составления отчетов об активности на сайте, а также для предоставления оператору сайта других услуг, связанных с использованием сайта и интернета.</w:t>
      </w:r>
    </w:p>
    <w:p w14:paraId="783E6008" w14:textId="77777777" w:rsidR="007A69D4" w:rsidRPr="006B5A15" w:rsidRDefault="007A69D4" w:rsidP="007A69D4">
      <w:pPr>
        <w:pStyle w:val="TableParagraph"/>
        <w:tabs>
          <w:tab w:val="left" w:pos="3315"/>
        </w:tabs>
        <w:jc w:val="both"/>
        <w:rPr>
          <w:sz w:val="14"/>
          <w:szCs w:val="14"/>
          <w:lang w:val="ru"/>
        </w:rPr>
      </w:pPr>
      <w:r>
        <w:rPr>
          <w:sz w:val="14"/>
          <w:szCs w:val="14"/>
          <w:lang w:val="ru"/>
        </w:rPr>
        <w:t xml:space="preserve">IP-адрес, переданный из вашего браузера в сервис Google Analytics, не будет объединен с другими вашими данными, которыми располагает Google, </w:t>
      </w:r>
      <w:bookmarkStart w:id="8" w:name="_Hlk55316389"/>
      <w:r>
        <w:rPr>
          <w:sz w:val="14"/>
          <w:szCs w:val="14"/>
          <w:lang w:val="ru"/>
        </w:rPr>
        <w:t>если вы не разрешили это в своем аккаунте Google.</w:t>
      </w:r>
    </w:p>
    <w:bookmarkEnd w:id="8"/>
    <w:p w14:paraId="0BF718F5" w14:textId="77777777" w:rsidR="00C9380C" w:rsidRPr="006B5A15" w:rsidRDefault="007A69D4" w:rsidP="00BB37C3">
      <w:pPr>
        <w:pStyle w:val="TableParagraph"/>
        <w:tabs>
          <w:tab w:val="left" w:pos="3315"/>
        </w:tabs>
        <w:jc w:val="both"/>
        <w:rPr>
          <w:sz w:val="14"/>
          <w:szCs w:val="14"/>
          <w:lang w:val="ru"/>
        </w:rPr>
      </w:pPr>
      <w:r>
        <w:rPr>
          <w:sz w:val="14"/>
          <w:szCs w:val="14"/>
          <w:lang w:val="ru"/>
        </w:rPr>
        <w:t xml:space="preserve">Вы можете запретить сохранение файлов cookie, установив соответствующие настройки в браузере; однако обращаем ваше внимание на то, что в этом случае функциональность сайта будет ограничена. Вы также можете запретить сбор данных, содержащихся в файлах cookie и связанных с использованием вами сайта (включая ваш IP-адрес), и обработку таких данных Google, загрузив и установив плагин для браузера по следующей ссылке: </w:t>
      </w:r>
      <w:hyperlink r:id="rId18" w:history="1">
        <w:r>
          <w:rPr>
            <w:rStyle w:val="Hyperlink"/>
            <w:sz w:val="14"/>
            <w:szCs w:val="14"/>
            <w:lang w:val="ru"/>
          </w:rPr>
          <w:t>https://tools.google.com/dlpage/gaoptout?hl=en</w:t>
        </w:r>
      </w:hyperlink>
      <w:r>
        <w:rPr>
          <w:sz w:val="14"/>
          <w:szCs w:val="14"/>
          <w:lang w:val="ru"/>
        </w:rPr>
        <w:t xml:space="preserve">. </w:t>
      </w:r>
    </w:p>
    <w:p w14:paraId="218520D5" w14:textId="77777777" w:rsidR="007E1E2E" w:rsidRPr="006B5A15" w:rsidRDefault="00CB6015" w:rsidP="00AC30E6">
      <w:pPr>
        <w:pStyle w:val="TableParagraph"/>
        <w:tabs>
          <w:tab w:val="left" w:pos="3315"/>
        </w:tabs>
        <w:jc w:val="both"/>
        <w:rPr>
          <w:sz w:val="14"/>
          <w:szCs w:val="14"/>
          <w:lang w:val="ru"/>
        </w:rPr>
      </w:pPr>
      <w:bookmarkStart w:id="9" w:name="_Hlk55316528"/>
      <w:r>
        <w:rPr>
          <w:sz w:val="14"/>
          <w:szCs w:val="14"/>
          <w:lang w:val="ru"/>
        </w:rPr>
        <w:t>Вы можете в любой момент отозвать свое согласие на сохранение файлов cookie / файлов отслеживания или изменить отдельные настройки файлов cookie</w:t>
      </w:r>
      <w:bookmarkEnd w:id="9"/>
      <w:r>
        <w:rPr>
          <w:sz w:val="14"/>
          <w:szCs w:val="14"/>
          <w:lang w:val="ru"/>
        </w:rPr>
        <w:t xml:space="preserve"> (см. Раздел 6).</w:t>
      </w:r>
    </w:p>
    <w:p w14:paraId="0B495D34" w14:textId="77777777" w:rsidR="00C9380C" w:rsidRPr="006B5A15" w:rsidRDefault="00B37261" w:rsidP="00C9380C">
      <w:pPr>
        <w:pStyle w:val="TableParagraph"/>
        <w:tabs>
          <w:tab w:val="left" w:pos="3315"/>
        </w:tabs>
        <w:jc w:val="both"/>
        <w:rPr>
          <w:sz w:val="14"/>
          <w:szCs w:val="14"/>
          <w:lang w:val="ru"/>
        </w:rPr>
      </w:pPr>
      <w:r>
        <w:rPr>
          <w:sz w:val="14"/>
          <w:szCs w:val="14"/>
          <w:lang w:val="ru"/>
        </w:rPr>
        <w:t xml:space="preserve">Персональные данные или псевдонимы будут удалены или анонимизированы через 14 месяцев после получения. Более подробную информацию можно найти в разделе «Защита данных» справки сервиса Google Analytics по адресу </w:t>
      </w:r>
      <w:hyperlink r:id="rId19" w:history="1">
        <w:r>
          <w:rPr>
            <w:rStyle w:val="Hyperlink"/>
            <w:sz w:val="14"/>
            <w:szCs w:val="14"/>
            <w:lang w:val="ru"/>
          </w:rPr>
          <w:t xml:space="preserve">https://support.google.com/analytics/answer/6004245?hl=en, </w:t>
        </w:r>
      </w:hyperlink>
      <w:r>
        <w:rPr>
          <w:sz w:val="14"/>
          <w:szCs w:val="14"/>
          <w:lang w:val="ru"/>
        </w:rPr>
        <w:t xml:space="preserve">в Политике конфиденциальности Google по адресу </w:t>
      </w:r>
      <w:hyperlink r:id="rId20" w:history="1">
        <w:r>
          <w:rPr>
            <w:rStyle w:val="Hyperlink"/>
            <w:sz w:val="14"/>
            <w:szCs w:val="14"/>
            <w:lang w:val="ru"/>
          </w:rPr>
          <w:t>http://www.google.com/intl/en/policies/privacy</w:t>
        </w:r>
      </w:hyperlink>
      <w:r>
        <w:rPr>
          <w:sz w:val="14"/>
          <w:szCs w:val="14"/>
          <w:lang w:val="ru"/>
        </w:rPr>
        <w:t xml:space="preserve"> или в информации о настройках показа рекламы Google по адресу </w:t>
      </w:r>
      <w:r>
        <w:rPr>
          <w:sz w:val="14"/>
          <w:szCs w:val="14"/>
          <w:lang w:val="ru"/>
        </w:rPr>
        <w:br/>
      </w:r>
      <w:hyperlink r:id="rId21" w:history="1">
        <w:r>
          <w:rPr>
            <w:rStyle w:val="Hyperlink"/>
            <w:sz w:val="14"/>
            <w:szCs w:val="14"/>
            <w:lang w:val="ru"/>
          </w:rPr>
          <w:t>https://adssettings.google.com/authenticated</w:t>
        </w:r>
      </w:hyperlink>
      <w:r>
        <w:rPr>
          <w:sz w:val="14"/>
          <w:szCs w:val="14"/>
          <w:lang w:val="ru"/>
        </w:rPr>
        <w:t>.</w:t>
      </w:r>
    </w:p>
    <w:p w14:paraId="188954DB" w14:textId="77777777" w:rsidR="00C9380C" w:rsidRPr="006B5A15" w:rsidRDefault="00C9380C" w:rsidP="00F65666">
      <w:pPr>
        <w:pStyle w:val="TableParagraph"/>
        <w:tabs>
          <w:tab w:val="left" w:pos="3315"/>
        </w:tabs>
        <w:ind w:left="462"/>
        <w:jc w:val="both"/>
        <w:rPr>
          <w:b/>
          <w:sz w:val="14"/>
          <w:szCs w:val="14"/>
          <w:lang w:val="ru"/>
        </w:rPr>
      </w:pPr>
    </w:p>
    <w:p w14:paraId="67891B8A" w14:textId="77777777" w:rsidR="003859B1" w:rsidRPr="006B5A15" w:rsidRDefault="003859B1" w:rsidP="003859B1">
      <w:pPr>
        <w:pStyle w:val="TableParagraph"/>
        <w:numPr>
          <w:ilvl w:val="0"/>
          <w:numId w:val="20"/>
        </w:numPr>
        <w:tabs>
          <w:tab w:val="left" w:pos="3315"/>
        </w:tabs>
        <w:jc w:val="both"/>
        <w:rPr>
          <w:b/>
          <w:sz w:val="14"/>
          <w:szCs w:val="14"/>
          <w:lang w:val="ru"/>
        </w:rPr>
      </w:pPr>
      <w:r>
        <w:rPr>
          <w:b/>
          <w:bCs/>
          <w:sz w:val="14"/>
          <w:szCs w:val="14"/>
          <w:lang w:val="ru"/>
        </w:rPr>
        <w:t>Использование видеороликов, размещенных на сайте YouTube</w:t>
      </w:r>
    </w:p>
    <w:p w14:paraId="11F27000" w14:textId="77777777" w:rsidR="003859B1" w:rsidRPr="006B5A15" w:rsidRDefault="003859B1" w:rsidP="003859B1">
      <w:pPr>
        <w:pStyle w:val="TableParagraph"/>
        <w:tabs>
          <w:tab w:val="left" w:pos="3315"/>
        </w:tabs>
        <w:jc w:val="both"/>
        <w:rPr>
          <w:sz w:val="14"/>
          <w:szCs w:val="14"/>
          <w:lang w:val="ru"/>
        </w:rPr>
      </w:pPr>
      <w:r>
        <w:rPr>
          <w:sz w:val="14"/>
          <w:szCs w:val="14"/>
          <w:lang w:val="ru"/>
        </w:rPr>
        <w:t xml:space="preserve">Этот сайт иногда размещает видеоролики в сервисе YouTube. Оператором сайта YouTube является компания Google Ireland Limited, зарегистрированная по адресу: Gordon House, 4 Barrow St, Dublin, D04 E5W5, Ireland (Ирландия). При интеграции видео, размещенного на сайте YouTube, мы используем «расширенный режим защиты данных», который подразумевает сохранение файлов cookie на компьютере пользователя только при воспроизведении соответствующего видео YouTube. YouTube заявляет, что при воспроизведении встроенных видео в режиме расширенной защиты данных персональные данные, содержащиеся в файлах cookie, не сохраняются. Более подробную информацию об обработке данных сервисом YouTube (Google) и его политике конфиденциальности можно найти по адресу </w:t>
      </w:r>
      <w:hyperlink r:id="rId22" w:history="1">
        <w:r>
          <w:rPr>
            <w:rStyle w:val="Hyperlink"/>
            <w:sz w:val="14"/>
            <w:szCs w:val="14"/>
            <w:lang w:val="ru"/>
          </w:rPr>
          <w:t>https://policies.google.com/privacy?hl=en-GB/</w:t>
        </w:r>
      </w:hyperlink>
      <w:r>
        <w:rPr>
          <w:sz w:val="14"/>
          <w:szCs w:val="14"/>
          <w:lang w:val="ru"/>
        </w:rPr>
        <w:t>. Если вы не хотите передавать YouTube какие-либо свои данные, не нажимайте на внедренные видео YouTube.</w:t>
      </w:r>
    </w:p>
    <w:p w14:paraId="1CBF74F0" w14:textId="77777777" w:rsidR="003859B1" w:rsidRPr="006B5A15" w:rsidRDefault="003859B1" w:rsidP="003859B1">
      <w:pPr>
        <w:pStyle w:val="TableParagraph"/>
        <w:tabs>
          <w:tab w:val="left" w:pos="3315"/>
        </w:tabs>
        <w:jc w:val="both"/>
        <w:rPr>
          <w:sz w:val="14"/>
          <w:szCs w:val="14"/>
          <w:lang w:val="ru"/>
        </w:rPr>
      </w:pPr>
    </w:p>
    <w:p w14:paraId="77F5D2DB" w14:textId="77777777" w:rsidR="003859B1" w:rsidRPr="00A42E04" w:rsidRDefault="003859B1" w:rsidP="003859B1">
      <w:pPr>
        <w:pStyle w:val="TableParagraph"/>
        <w:numPr>
          <w:ilvl w:val="0"/>
          <w:numId w:val="20"/>
        </w:numPr>
        <w:tabs>
          <w:tab w:val="left" w:pos="3315"/>
        </w:tabs>
        <w:jc w:val="both"/>
        <w:rPr>
          <w:b/>
          <w:sz w:val="14"/>
          <w:szCs w:val="14"/>
        </w:rPr>
      </w:pPr>
      <w:r>
        <w:rPr>
          <w:b/>
          <w:bCs/>
          <w:sz w:val="14"/>
          <w:szCs w:val="14"/>
          <w:lang w:val="ru"/>
        </w:rPr>
        <w:t>Сервис reCAPTCHA от Google</w:t>
      </w:r>
    </w:p>
    <w:p w14:paraId="2CA71A30" w14:textId="77777777" w:rsidR="003859B1" w:rsidRPr="00A42E04" w:rsidRDefault="003859B1" w:rsidP="003859B1">
      <w:pPr>
        <w:pStyle w:val="TableParagraph"/>
        <w:tabs>
          <w:tab w:val="left" w:pos="3315"/>
        </w:tabs>
        <w:ind w:left="462"/>
        <w:jc w:val="both"/>
        <w:rPr>
          <w:b/>
          <w:sz w:val="14"/>
          <w:szCs w:val="14"/>
        </w:rPr>
      </w:pPr>
    </w:p>
    <w:p w14:paraId="21A47C61" w14:textId="77777777" w:rsidR="003859B1" w:rsidRPr="006B5A15" w:rsidRDefault="003859B1" w:rsidP="003859B1">
      <w:pPr>
        <w:pStyle w:val="TableParagraph"/>
        <w:tabs>
          <w:tab w:val="left" w:pos="3315"/>
        </w:tabs>
        <w:jc w:val="both"/>
        <w:rPr>
          <w:sz w:val="14"/>
          <w:szCs w:val="14"/>
          <w:lang w:val="ru"/>
        </w:rPr>
      </w:pPr>
      <w:r>
        <w:rPr>
          <w:sz w:val="14"/>
          <w:szCs w:val="14"/>
          <w:lang w:val="ru"/>
        </w:rPr>
        <w:t xml:space="preserve">На некоторых наших сайтах используется сервис Google «reCAPTCHA». Поставщиком сервиса reCAPTCHA является компания Google Inc., зарегистрированная по адресу: 1600 Amphitheatre Parkway, Mountain View, CA 94043, USA (США) («Google») (материнская компания: Google LLC, зарегистрированная по адресу: 1600 Amphitheatre Parkway, Mountain View, CA 94043, USA (США)). С помощью reCAPTCHA мы проверяем, осуществляется ли ввод данных на соответствующих сайтах (например, в форме обратной связи) человеком или ботом/автоматизированной программой. Для этого сервис reCAPTCHA анализирует поведение посетителей сайта, используя различные характеристики. Анализ выполняется при переходе пользователя на соответствующий сайт и запускается полностью автоматически в фоновом режиме. В рамках анализа reCAPTCHA оценивает различные типы информации (например, IP-адрес, время пребывания пользователя на сайте или перемещения курсора). Данные, собранные в рамках анализа, передаются Google. </w:t>
      </w:r>
    </w:p>
    <w:p w14:paraId="3E446004" w14:textId="77777777" w:rsidR="003859B1" w:rsidRPr="006B5A15" w:rsidRDefault="003859B1" w:rsidP="003859B1">
      <w:pPr>
        <w:pStyle w:val="TableParagraph"/>
        <w:tabs>
          <w:tab w:val="left" w:pos="3315"/>
        </w:tabs>
        <w:jc w:val="both"/>
        <w:rPr>
          <w:sz w:val="14"/>
          <w:szCs w:val="14"/>
          <w:lang w:val="ru"/>
        </w:rPr>
      </w:pPr>
      <w:r>
        <w:rPr>
          <w:sz w:val="14"/>
          <w:szCs w:val="14"/>
          <w:lang w:val="ru"/>
        </w:rPr>
        <w:t xml:space="preserve">Правовым основанием для использования нами сервиса reCAPTCHA является реализация наших законных интересов в соответствии со статьей 6.1(а) Регламента GDPR. Как оператор сайта, мы заинтересованы в защите наших сайтов от злонамеренного автоматизированного шпионажа или спама. Более подробную информацию о сервисе reCAPTCHA, а также Политику конфиденциальности Google можно найти по адресу </w:t>
      </w:r>
      <w:hyperlink r:id="rId23" w:history="1">
        <w:r>
          <w:rPr>
            <w:rStyle w:val="Hyperlink"/>
            <w:sz w:val="14"/>
            <w:szCs w:val="14"/>
            <w:lang w:val="ru"/>
          </w:rPr>
          <w:t>https://www.google.com/recaptcha/</w:t>
        </w:r>
      </w:hyperlink>
      <w:r>
        <w:rPr>
          <w:sz w:val="14"/>
          <w:szCs w:val="14"/>
          <w:lang w:val="ru"/>
        </w:rPr>
        <w:t xml:space="preserve"> и </w:t>
      </w:r>
      <w:hyperlink r:id="rId24" w:history="1">
        <w:r>
          <w:rPr>
            <w:rStyle w:val="Hyperlink"/>
            <w:sz w:val="14"/>
            <w:szCs w:val="14"/>
            <w:lang w:val="ru"/>
          </w:rPr>
          <w:t>https://www.google.com/intl/en/policies/privacy/</w:t>
        </w:r>
      </w:hyperlink>
      <w:r>
        <w:rPr>
          <w:sz w:val="14"/>
          <w:szCs w:val="14"/>
          <w:lang w:val="ru"/>
        </w:rPr>
        <w:t>, соответственно.</w:t>
      </w:r>
    </w:p>
    <w:p w14:paraId="60245DEE" w14:textId="77777777" w:rsidR="003859B1" w:rsidRPr="006B5A15" w:rsidRDefault="003859B1" w:rsidP="003859B1">
      <w:pPr>
        <w:pStyle w:val="TableParagraph"/>
        <w:tabs>
          <w:tab w:val="left" w:pos="3315"/>
        </w:tabs>
        <w:ind w:left="462"/>
        <w:jc w:val="both"/>
        <w:rPr>
          <w:b/>
          <w:sz w:val="14"/>
          <w:szCs w:val="14"/>
          <w:lang w:val="ru"/>
        </w:rPr>
      </w:pPr>
    </w:p>
    <w:p w14:paraId="6E34638D" w14:textId="77777777" w:rsidR="003859B1" w:rsidRPr="00A42E04" w:rsidRDefault="00CD2113" w:rsidP="00FD3ED3">
      <w:pPr>
        <w:pStyle w:val="TableParagraph"/>
        <w:numPr>
          <w:ilvl w:val="0"/>
          <w:numId w:val="20"/>
        </w:numPr>
        <w:tabs>
          <w:tab w:val="left" w:pos="3315"/>
        </w:tabs>
        <w:jc w:val="both"/>
        <w:rPr>
          <w:b/>
          <w:sz w:val="14"/>
          <w:szCs w:val="14"/>
        </w:rPr>
      </w:pPr>
      <w:r>
        <w:rPr>
          <w:b/>
          <w:bCs/>
          <w:sz w:val="14"/>
          <w:szCs w:val="14"/>
          <w:lang w:val="ru"/>
        </w:rPr>
        <w:t>Использование Карт Google</w:t>
      </w:r>
    </w:p>
    <w:p w14:paraId="6ADC0E3C" w14:textId="77777777" w:rsidR="00980EA5" w:rsidRPr="006B5A15" w:rsidRDefault="00CD2113" w:rsidP="00CD2113">
      <w:pPr>
        <w:pStyle w:val="TableParagraph"/>
        <w:tabs>
          <w:tab w:val="left" w:pos="3315"/>
        </w:tabs>
        <w:jc w:val="both"/>
        <w:rPr>
          <w:sz w:val="14"/>
          <w:szCs w:val="14"/>
          <w:lang w:val="ru"/>
        </w:rPr>
      </w:pPr>
      <w:r>
        <w:rPr>
          <w:sz w:val="14"/>
          <w:szCs w:val="14"/>
          <w:lang w:val="ru"/>
        </w:rPr>
        <w:t>На некоторых наших сайтах используются Карты Google, поставщиком которых является компания Google Ireland Limited, зарегистрированная по адресу: Gordon House, 4 Barrow St, Dublin, D04 E5W5, Ireland (Ирландия) («Google»). Карты Google — это веб-сервис показа интерактивных карт для визуального представления географической информации. Использование этого сервиса позволяет показать, где мы находимся на карте, и помочь к нам добраться.</w:t>
      </w:r>
    </w:p>
    <w:p w14:paraId="171AF0F0" w14:textId="77777777" w:rsidR="00CD2113" w:rsidRPr="006B5A15" w:rsidRDefault="004F223F" w:rsidP="006E2B94">
      <w:pPr>
        <w:pStyle w:val="TableParagraph"/>
        <w:tabs>
          <w:tab w:val="left" w:pos="3315"/>
        </w:tabs>
        <w:jc w:val="both"/>
        <w:rPr>
          <w:sz w:val="14"/>
          <w:szCs w:val="14"/>
          <w:lang w:val="ru"/>
        </w:rPr>
      </w:pPr>
      <w:r>
        <w:rPr>
          <w:sz w:val="14"/>
          <w:szCs w:val="14"/>
          <w:lang w:val="ru"/>
        </w:rPr>
        <w:t>При переходе на страницы сайта, на которых интегрированы Карты Google, информация об использовании нашего сайта (например, ваш IP-адрес и данные о местоположении) передается на серверы Google, где она и сохраняется. В этом случае также возможна передача данных на серверы материнской компании Google LLC в США. Это происходит независимо от того, вошли ли вы в свой аккаунт Google, или нет, и даже в том случае, если у вас нет такого аккаунта. Если вы авторизовались в Google, ваши данные будут напрямую связаны с вашим аккаунтом. Если вы не хотите, чтобы эти данные были связаны с вашим аккаунтом, вам необходимо выйти из системы, прежде чем пользоваться сервисом. Google сохраняет ваши данные в профиле пользователя (даже если вы не вошли в свой аккаунт) и анализирует их. Сбор, хранение и анализ данных осуществляются на основании реализации законных интересов Google в соответствии со статьей 6.1(f) Регламента GDPR, а именно для показа персонализированной рекламы, проведения маркетинговых исследований и/или персонализации сайтов Google. Вы имеете право возразить против создания такого профиля пользователя, обратившись напрямую в Google.</w:t>
      </w:r>
    </w:p>
    <w:p w14:paraId="7F99D245" w14:textId="77777777" w:rsidR="003859B1" w:rsidRPr="006B5A15" w:rsidRDefault="004F0935" w:rsidP="00CD2113">
      <w:pPr>
        <w:pStyle w:val="TableParagraph"/>
        <w:tabs>
          <w:tab w:val="left" w:pos="3315"/>
        </w:tabs>
        <w:jc w:val="both"/>
        <w:rPr>
          <w:sz w:val="14"/>
          <w:szCs w:val="14"/>
          <w:lang w:val="ru"/>
        </w:rPr>
      </w:pPr>
      <w:r>
        <w:rPr>
          <w:sz w:val="14"/>
          <w:szCs w:val="14"/>
          <w:lang w:val="ru"/>
        </w:rPr>
        <w:t xml:space="preserve">Если вы не согласны с передачей ваших данных Google в рамках использования Карт Google, вы также можете полностью деактивировать сервис Карты Google, отключив JavaScript в браузере. Использование Карт Google и их представления на этом сайте запрещено. Подробную информацию о защите данных при использовании Карт Google можно найти на странице Политики конфиденциальности Google: </w:t>
      </w:r>
      <w:hyperlink r:id="rId25" w:history="1">
        <w:r>
          <w:rPr>
            <w:rStyle w:val="Hyperlink"/>
            <w:sz w:val="14"/>
            <w:szCs w:val="14"/>
            <w:lang w:val="ru"/>
          </w:rPr>
          <w:t>https://www.google.de/intl/de/policies/privacy/</w:t>
        </w:r>
      </w:hyperlink>
      <w:r>
        <w:rPr>
          <w:sz w:val="14"/>
          <w:szCs w:val="14"/>
          <w:lang w:val="ru"/>
        </w:rPr>
        <w:t>. В той степени, насколько это требуется по закону, мы запрашиваем ваше согласие на обработку относящихся к вам данных в описанном выше порядке в соответствии со статьей 6.1(а) Регламента GDPR. Вы можете в любой момент отозвать предоставленное согласие, и в дальнейшем ваши данные не будут обрабатываться таким образом.</w:t>
      </w:r>
    </w:p>
    <w:p w14:paraId="4B248BEA" w14:textId="77777777" w:rsidR="00EF0512" w:rsidRPr="006B5A15" w:rsidRDefault="00EF0512" w:rsidP="00CD2113">
      <w:pPr>
        <w:pStyle w:val="TableParagraph"/>
        <w:tabs>
          <w:tab w:val="left" w:pos="3315"/>
        </w:tabs>
        <w:jc w:val="both"/>
        <w:rPr>
          <w:sz w:val="14"/>
          <w:szCs w:val="14"/>
          <w:highlight w:val="yellow"/>
          <w:lang w:val="ru"/>
        </w:rPr>
      </w:pPr>
    </w:p>
    <w:p w14:paraId="54186ABF" w14:textId="77777777" w:rsidR="00436C61" w:rsidRPr="006B5A15" w:rsidRDefault="00436C61" w:rsidP="00FD3ED3">
      <w:pPr>
        <w:pStyle w:val="TableParagraph"/>
        <w:numPr>
          <w:ilvl w:val="0"/>
          <w:numId w:val="20"/>
        </w:numPr>
        <w:tabs>
          <w:tab w:val="left" w:pos="3315"/>
        </w:tabs>
        <w:jc w:val="both"/>
        <w:rPr>
          <w:b/>
          <w:sz w:val="14"/>
          <w:szCs w:val="14"/>
          <w:lang w:val="ru"/>
        </w:rPr>
      </w:pPr>
      <w:r>
        <w:rPr>
          <w:b/>
          <w:bCs/>
          <w:sz w:val="14"/>
          <w:szCs w:val="14"/>
          <w:lang w:val="ru"/>
        </w:rPr>
        <w:t xml:space="preserve">Использование веб-шрифтов MyFonts.com или Adobe </w:t>
      </w:r>
    </w:p>
    <w:p w14:paraId="47C3F9F4" w14:textId="77777777" w:rsidR="00436C61" w:rsidRPr="006B5A15" w:rsidRDefault="00436C61" w:rsidP="00436C61">
      <w:pPr>
        <w:pStyle w:val="TableParagraph"/>
        <w:tabs>
          <w:tab w:val="left" w:pos="3315"/>
        </w:tabs>
        <w:jc w:val="both"/>
        <w:rPr>
          <w:sz w:val="14"/>
          <w:szCs w:val="14"/>
          <w:lang w:val="ru"/>
        </w:rPr>
      </w:pPr>
      <w:r>
        <w:rPr>
          <w:sz w:val="14"/>
          <w:szCs w:val="14"/>
          <w:lang w:val="ru"/>
        </w:rPr>
        <w:t xml:space="preserve">На некоторых сайтах, операторами которых мы являемся, для улучшения визуального представления информации используются веб-шрифты MyFonts. Шрифты с сайта Myfonts.com хранятся в виде веб-шрифтов на соответствующем сервере. При открытии страницы с целью лицензирования активируется счетчик компании MyFonts Inc., зарегистрированной по адресу: 500 Unicorn Park Drive, Woburn, MA 01801, USA (США); таким образом MyFonts также получает информацию о вашем IP-адресе. Если ваш браузер не поддерживает веб-шрифты MyFonts или не позволяет получить к ним доступ, на нашем сайте будут отображаться стандартные шрифты. Правовым основанием для использования нами веб-шрифтов является реализация наших законных интересов в соответствии со статьей 6.1(f) Регламента GDPR. Более подробную информацию о веб-шрифтах MyFonts и политике конфиденциальности компании можно найти по адресу </w:t>
      </w:r>
      <w:hyperlink r:id="rId26" w:history="1">
        <w:r>
          <w:rPr>
            <w:rStyle w:val="Hyperlink"/>
            <w:sz w:val="14"/>
            <w:szCs w:val="14"/>
            <w:lang w:val="ru"/>
          </w:rPr>
          <w:t>http://www.myfonts.com/info/webfonts</w:t>
        </w:r>
      </w:hyperlink>
      <w:r>
        <w:rPr>
          <w:sz w:val="14"/>
          <w:szCs w:val="14"/>
          <w:lang w:val="ru"/>
        </w:rPr>
        <w:t>.</w:t>
      </w:r>
    </w:p>
    <w:p w14:paraId="4458D3F1" w14:textId="77777777" w:rsidR="00E1608D" w:rsidRPr="006B5A15" w:rsidRDefault="00E1608D" w:rsidP="00436C61">
      <w:pPr>
        <w:pStyle w:val="TableParagraph"/>
        <w:tabs>
          <w:tab w:val="left" w:pos="3315"/>
        </w:tabs>
        <w:jc w:val="both"/>
        <w:rPr>
          <w:sz w:val="14"/>
          <w:szCs w:val="14"/>
          <w:lang w:val="ru"/>
        </w:rPr>
      </w:pPr>
    </w:p>
    <w:p w14:paraId="1EC79746" w14:textId="77777777" w:rsidR="00E1608D" w:rsidRPr="006B5A15" w:rsidRDefault="007677B9" w:rsidP="005B7350">
      <w:pPr>
        <w:pStyle w:val="TableParagraph"/>
        <w:tabs>
          <w:tab w:val="left" w:pos="3315"/>
        </w:tabs>
        <w:jc w:val="both"/>
        <w:rPr>
          <w:sz w:val="14"/>
          <w:szCs w:val="14"/>
          <w:lang w:val="ru"/>
        </w:rPr>
      </w:pPr>
      <w:r>
        <w:rPr>
          <w:sz w:val="14"/>
          <w:szCs w:val="14"/>
          <w:lang w:val="ru"/>
        </w:rPr>
        <w:t xml:space="preserve">С целью единообразного представления определенных данных на некоторых наших сайтах используются веб-шрифты Adobe Typekit. Их поставщиком является компания Adobe Systems Incorporated, зарегистрированная по адресу: 345 Park Avenue, San Jose, CA 95110-2704, USA (США) («Adobe»). При посещении соответствующих сайтов ваш браузер напрямую загружает необходимые шрифты с сайта Adobe для их корректного отображения. Таким образом, ваш браузер устанавливает соединение с серверами Adobe в США. В результате этого Adobe получает информацию о посещении нашего сайта с вашего IP-адреса. Согласно информации, предоставленной Adobe, при загрузке шрифтов файлы cookie не сохраняются на вашем устройстве. Мы используем шрифты Typekit для обеспечения корректного отображения информации на сайте. Таким образом, правовым основанием для этого является реализация наших законных интересов в соответствии со статьей 6.1(f) Регламента GDPR. Более подробную информацию о веб-шрифтах Adobe Typekit и политике конфиденциальности Adobe можно найти по адресу </w:t>
      </w:r>
      <w:hyperlink r:id="rId27" w:history="1">
        <w:r>
          <w:rPr>
            <w:rStyle w:val="Hyperlink"/>
            <w:sz w:val="14"/>
            <w:szCs w:val="14"/>
            <w:lang w:val="ru"/>
          </w:rPr>
          <w:t>https://www.adobe.com/privacy/policy.html</w:t>
        </w:r>
      </w:hyperlink>
      <w:r>
        <w:rPr>
          <w:sz w:val="14"/>
          <w:szCs w:val="14"/>
          <w:lang w:val="ru"/>
        </w:rPr>
        <w:t>. Если ваш браузер не поддерживает веб-шрифты, будут использованы стандартные шрифты.</w:t>
      </w:r>
    </w:p>
    <w:p w14:paraId="6A032049" w14:textId="77777777" w:rsidR="00227000" w:rsidRPr="006B5A15" w:rsidRDefault="00227000" w:rsidP="00E1608D">
      <w:pPr>
        <w:pStyle w:val="TableParagraph"/>
        <w:tabs>
          <w:tab w:val="left" w:pos="3315"/>
        </w:tabs>
        <w:ind w:left="462"/>
        <w:jc w:val="both"/>
        <w:rPr>
          <w:b/>
          <w:sz w:val="14"/>
          <w:szCs w:val="14"/>
          <w:lang w:val="ru"/>
        </w:rPr>
      </w:pPr>
    </w:p>
    <w:p w14:paraId="14FA71C8" w14:textId="77777777" w:rsidR="00227000" w:rsidRPr="006B5A15" w:rsidRDefault="00227000" w:rsidP="00E1608D">
      <w:pPr>
        <w:pStyle w:val="TableParagraph"/>
        <w:numPr>
          <w:ilvl w:val="0"/>
          <w:numId w:val="20"/>
        </w:numPr>
        <w:tabs>
          <w:tab w:val="left" w:pos="3315"/>
        </w:tabs>
        <w:jc w:val="both"/>
        <w:rPr>
          <w:b/>
          <w:sz w:val="14"/>
          <w:szCs w:val="14"/>
          <w:lang w:val="ru"/>
        </w:rPr>
      </w:pPr>
      <w:r>
        <w:rPr>
          <w:b/>
          <w:bCs/>
          <w:sz w:val="14"/>
          <w:szCs w:val="14"/>
          <w:lang w:val="ru"/>
        </w:rPr>
        <w:t>Дополнительное уведомление о конфиденциальности в отношении наших страниц в социальной сети Facebook</w:t>
      </w:r>
    </w:p>
    <w:p w14:paraId="66EBB04A" w14:textId="77777777" w:rsidR="00227000" w:rsidRPr="006B5A15" w:rsidRDefault="00227000" w:rsidP="00227000">
      <w:pPr>
        <w:pStyle w:val="TableParagraph"/>
        <w:tabs>
          <w:tab w:val="left" w:pos="3315"/>
        </w:tabs>
        <w:jc w:val="both"/>
        <w:rPr>
          <w:sz w:val="14"/>
          <w:szCs w:val="14"/>
          <w:lang w:val="ru"/>
        </w:rPr>
      </w:pPr>
      <w:r>
        <w:rPr>
          <w:sz w:val="14"/>
          <w:szCs w:val="14"/>
          <w:lang w:val="ru"/>
        </w:rPr>
        <w:t>Вы также можете узнать о наших услугах или связаться с нами на наших страницах в социальной сети Facebook, администратором которых является DALLI-WERKE GmbH &amp; Co. KG и ее аффилированные компании или Mäurer &amp; Wirtz GmbH &amp; Co. KG и ее аффилированные компании. Наши страницы на сайте Facebook предоставляются на основании соглашения, заключенного с компанией Facebook (Facebook Ireland Ltd., зарегистрированной по адресу: 4 Grand Canal Square, Grand Canal Harbour, Dublin 2, Ireland (Ирландия)) с целью совместной обработки персональных данных в соответствии со статьей 26 Регламента GDPR («Дополнительное соглашение о роли контролера в отношении аналитики страниц» (Page Insights Controller Addendum)). В соответствии с условиями этого соглашения, мы не можем самостоятельно принимать или реализовать какие-либо решения, касающиеся обработки данных аналитики. Основную ответственность за обработку данных аналитики и выполнение всех обязательств в отношении такой обработки данных в соответствии с Регламентом GDPR берет на себя Facebook.</w:t>
      </w:r>
    </w:p>
    <w:p w14:paraId="7AD6EE48" w14:textId="77777777" w:rsidR="00227000" w:rsidRPr="006B5A15" w:rsidRDefault="00227000" w:rsidP="00227000">
      <w:pPr>
        <w:pStyle w:val="TableParagraph"/>
        <w:tabs>
          <w:tab w:val="left" w:pos="3315"/>
        </w:tabs>
        <w:jc w:val="both"/>
        <w:rPr>
          <w:sz w:val="14"/>
          <w:szCs w:val="14"/>
          <w:lang w:val="ru"/>
        </w:rPr>
      </w:pPr>
      <w:r>
        <w:rPr>
          <w:sz w:val="14"/>
          <w:szCs w:val="14"/>
          <w:lang w:val="ru"/>
        </w:rPr>
        <w:t xml:space="preserve">Обращаем ваше внимание на то, что при посещении наших страниц на сайте Facebook возможны сбор и обработка данных пользователей, находящихся за пределами ЕЭЗ. </w:t>
      </w:r>
      <w:bookmarkStart w:id="10" w:name="_Hlk55317052"/>
      <w:r>
        <w:rPr>
          <w:sz w:val="14"/>
          <w:szCs w:val="14"/>
          <w:lang w:val="ru"/>
        </w:rPr>
        <w:t>В таких случаях Facebook использует стандартные договорные условия ЕС, чтобы обеспечить уровень защиты данных, эквивалентный уровню защиты на территории ЕС.</w:t>
      </w:r>
      <w:bookmarkEnd w:id="10"/>
    </w:p>
    <w:p w14:paraId="22803379" w14:textId="77777777" w:rsidR="00227000" w:rsidRPr="006B5A15" w:rsidRDefault="00227000" w:rsidP="00227000">
      <w:pPr>
        <w:pStyle w:val="TableParagraph"/>
        <w:tabs>
          <w:tab w:val="left" w:pos="3315"/>
        </w:tabs>
        <w:jc w:val="both"/>
        <w:rPr>
          <w:sz w:val="14"/>
          <w:szCs w:val="14"/>
          <w:lang w:val="ru"/>
        </w:rPr>
      </w:pPr>
      <w:r>
        <w:rPr>
          <w:sz w:val="14"/>
          <w:szCs w:val="14"/>
          <w:lang w:val="ru"/>
        </w:rPr>
        <w:t>Ваши данные могут быть обработаны в маркетинговых и рекламных целях, например, путем создания профиля пользователя и использования его в рекламных целях, а именно подбора рекламы с учетом интересов, определенных в результате анализа вашего поведения. С этой целью на вашем устройстве обычно сохраняются файлы cookie.</w:t>
      </w:r>
    </w:p>
    <w:p w14:paraId="2B43716A" w14:textId="77777777" w:rsidR="00227000" w:rsidRPr="006B5A15" w:rsidRDefault="00227000" w:rsidP="00227000">
      <w:pPr>
        <w:pStyle w:val="TableParagraph"/>
        <w:tabs>
          <w:tab w:val="left" w:pos="3315"/>
        </w:tabs>
        <w:jc w:val="both"/>
        <w:rPr>
          <w:sz w:val="14"/>
          <w:szCs w:val="14"/>
          <w:lang w:val="ru"/>
        </w:rPr>
      </w:pPr>
      <w:r>
        <w:rPr>
          <w:sz w:val="14"/>
          <w:szCs w:val="14"/>
          <w:lang w:val="ru"/>
        </w:rPr>
        <w:t>Используя функцию «Аналитика страниц» (Page Insights), мы можем получить доступ к статистическим данным Facebook, связанным с использованием наших страниц на сайте Facebook, например, узнать общее количество просмотров страниц, количество отметок «Нравится» (лайков), активность на странице, реакцию на публикации, количество просмотров видео, охват публикаций, просмотреть комментарии, пересланный контент, ответы, а также узнать соотношение мужчин и женщин среди посетителей страниц, страну и город их происхождения, язык, количество просмотров и кликов в магазине, количество кликов по средствам построения маршрутов и номерам телефонов. Мы используем эту информацию для повышения привлекательности и релевантности наших страниц для пользователей (например, путем определения оптимального времени для публикации контента).</w:t>
      </w:r>
    </w:p>
    <w:p w14:paraId="5562BBC9" w14:textId="77777777" w:rsidR="00227000" w:rsidRPr="006B5A15" w:rsidRDefault="00227000" w:rsidP="00227000">
      <w:pPr>
        <w:pStyle w:val="TableParagraph"/>
        <w:tabs>
          <w:tab w:val="left" w:pos="3315"/>
        </w:tabs>
        <w:jc w:val="both"/>
        <w:rPr>
          <w:sz w:val="14"/>
          <w:szCs w:val="14"/>
          <w:lang w:val="ru"/>
        </w:rPr>
      </w:pPr>
      <w:r>
        <w:rPr>
          <w:sz w:val="14"/>
          <w:szCs w:val="14"/>
          <w:lang w:val="ru"/>
        </w:rPr>
        <w:t>В контексте наших страниц в социальной сети Facebook персональные данные пользователей обрабатываются с целью защиты наших законных интересов, а именно для адаптации наших информационных предложений и коммуникаций к потребностям пользователей и целевым группам (правовое основание: статья 6.1(f) Регламента GDPR). Если Facebook, как поставщик платформы, запрашивает ваше согласие на определенную обработку данных, такая обработка осуществляется на основании статьи 6.1(а) Регламента GDPR.</w:t>
      </w:r>
    </w:p>
    <w:p w14:paraId="47CAE469" w14:textId="77777777" w:rsidR="00227000" w:rsidRPr="00227000" w:rsidRDefault="00227000" w:rsidP="00227000">
      <w:pPr>
        <w:pStyle w:val="TableParagraph"/>
        <w:tabs>
          <w:tab w:val="left" w:pos="3315"/>
        </w:tabs>
        <w:jc w:val="both"/>
        <w:rPr>
          <w:sz w:val="14"/>
          <w:szCs w:val="14"/>
        </w:rPr>
      </w:pPr>
      <w:r>
        <w:rPr>
          <w:sz w:val="14"/>
          <w:szCs w:val="14"/>
          <w:lang w:val="ru"/>
        </w:rPr>
        <w:t xml:space="preserve">Чтобы реализовать свои права как субъекта данных и подать запрос в отношении информации, обратитесь напрямую в Facebook (см. </w:t>
      </w:r>
      <w:hyperlink r:id="rId28" w:history="1">
        <w:r>
          <w:rPr>
            <w:rStyle w:val="Hyperlink"/>
            <w:sz w:val="14"/>
            <w:szCs w:val="14"/>
            <w:lang w:val="ru"/>
          </w:rPr>
          <w:t>https://www.facebook.com/legal/terms/information_about_page_insights_data</w:t>
        </w:r>
      </w:hyperlink>
      <w:r>
        <w:rPr>
          <w:sz w:val="14"/>
          <w:szCs w:val="14"/>
          <w:lang w:val="ru"/>
        </w:rPr>
        <w:t xml:space="preserve">). </w:t>
      </w:r>
    </w:p>
    <w:p w14:paraId="4DA97A8B" w14:textId="77777777" w:rsidR="00227000" w:rsidRPr="00E70008" w:rsidRDefault="00227000" w:rsidP="00227000">
      <w:pPr>
        <w:pStyle w:val="TableParagraph"/>
        <w:tabs>
          <w:tab w:val="left" w:pos="3315"/>
        </w:tabs>
        <w:jc w:val="both"/>
        <w:rPr>
          <w:sz w:val="14"/>
          <w:szCs w:val="14"/>
        </w:rPr>
      </w:pPr>
      <w:r>
        <w:rPr>
          <w:sz w:val="14"/>
          <w:szCs w:val="14"/>
          <w:lang w:val="ru"/>
        </w:rPr>
        <w:t xml:space="preserve">Более подробную информацию об обработке и использовании данных, а также о ваших правах в этой связи и вариантах защиты конфиденциальности, в том числе отказе от услуг, можно найти в Политике конфиденциальности Facebook по адресу </w:t>
      </w:r>
      <w:hyperlink r:id="rId29" w:history="1">
        <w:r>
          <w:rPr>
            <w:rStyle w:val="Hyperlink"/>
            <w:sz w:val="14"/>
            <w:szCs w:val="14"/>
            <w:lang w:val="ru"/>
          </w:rPr>
          <w:t>https://www.facebook.com/about/privacy/</w:t>
        </w:r>
      </w:hyperlink>
      <w:r>
        <w:rPr>
          <w:sz w:val="14"/>
          <w:szCs w:val="14"/>
          <w:lang w:val="ru"/>
        </w:rPr>
        <w:t xml:space="preserve">, а также в разделе «Информация о данных аналитики страницы» по адресу </w:t>
      </w:r>
      <w:hyperlink r:id="rId30" w:history="1">
        <w:r>
          <w:rPr>
            <w:rStyle w:val="Hyperlink"/>
            <w:sz w:val="14"/>
            <w:szCs w:val="14"/>
            <w:lang w:val="ru"/>
          </w:rPr>
          <w:t>https://www.facebook.com/legal/terms/information_about_page_insights_data</w:t>
        </w:r>
      </w:hyperlink>
      <w:r>
        <w:rPr>
          <w:sz w:val="14"/>
          <w:szCs w:val="14"/>
          <w:lang w:val="ru"/>
        </w:rPr>
        <w:t xml:space="preserve">. </w:t>
      </w:r>
    </w:p>
    <w:p w14:paraId="79CEFDA2" w14:textId="1522AA62" w:rsidR="00227000" w:rsidRDefault="00227000" w:rsidP="00227000">
      <w:pPr>
        <w:pStyle w:val="TableParagraph"/>
        <w:tabs>
          <w:tab w:val="left" w:pos="3315"/>
        </w:tabs>
        <w:jc w:val="both"/>
        <w:rPr>
          <w:sz w:val="14"/>
          <w:szCs w:val="14"/>
          <w:lang w:val="ru"/>
        </w:rPr>
      </w:pPr>
      <w:r>
        <w:rPr>
          <w:sz w:val="14"/>
          <w:szCs w:val="14"/>
          <w:lang w:val="ru"/>
        </w:rPr>
        <w:t xml:space="preserve">Отказ от услуг: </w:t>
      </w:r>
      <w:hyperlink r:id="rId31" w:history="1">
        <w:r>
          <w:rPr>
            <w:rStyle w:val="Hyperlink"/>
            <w:sz w:val="14"/>
            <w:szCs w:val="14"/>
            <w:lang w:val="ru"/>
          </w:rPr>
          <w:t>https://www.facebook.com/settings?tab=ads</w:t>
        </w:r>
      </w:hyperlink>
      <w:r>
        <w:rPr>
          <w:sz w:val="14"/>
          <w:szCs w:val="14"/>
          <w:lang w:val="ru"/>
        </w:rPr>
        <w:t xml:space="preserve"> или </w:t>
      </w:r>
      <w:hyperlink r:id="rId32" w:history="1">
        <w:r>
          <w:rPr>
            <w:rStyle w:val="Hyperlink"/>
            <w:sz w:val="14"/>
            <w:szCs w:val="14"/>
            <w:lang w:val="ru"/>
          </w:rPr>
          <w:t>www.youronlinechoices.com</w:t>
        </w:r>
      </w:hyperlink>
      <w:r>
        <w:rPr>
          <w:sz w:val="14"/>
          <w:szCs w:val="14"/>
          <w:lang w:val="ru"/>
        </w:rPr>
        <w:t>.</w:t>
      </w:r>
    </w:p>
    <w:p w14:paraId="6DEF28BF" w14:textId="0AFB1B9B" w:rsidR="005D3C3D" w:rsidRDefault="005D3C3D" w:rsidP="00227000">
      <w:pPr>
        <w:pStyle w:val="TableParagraph"/>
        <w:tabs>
          <w:tab w:val="left" w:pos="3315"/>
        </w:tabs>
        <w:jc w:val="both"/>
        <w:rPr>
          <w:sz w:val="14"/>
          <w:szCs w:val="14"/>
          <w:lang w:val="ru"/>
        </w:rPr>
      </w:pPr>
    </w:p>
    <w:p w14:paraId="71EACECB" w14:textId="77777777" w:rsidR="005D3C3D" w:rsidRPr="00C74FA0" w:rsidRDefault="005D3C3D" w:rsidP="005D3C3D">
      <w:pPr>
        <w:pStyle w:val="TableParagraph"/>
        <w:numPr>
          <w:ilvl w:val="0"/>
          <w:numId w:val="22"/>
        </w:numPr>
        <w:tabs>
          <w:tab w:val="left" w:pos="3315"/>
        </w:tabs>
        <w:jc w:val="both"/>
        <w:rPr>
          <w:b/>
          <w:sz w:val="14"/>
          <w:szCs w:val="14"/>
          <w:highlight w:val="yellow"/>
        </w:rPr>
      </w:pPr>
      <w:r>
        <w:rPr>
          <w:b/>
          <w:bCs/>
          <w:sz w:val="14"/>
          <w:szCs w:val="14"/>
          <w:highlight w:val="yellow"/>
          <w:lang w:val="ru"/>
        </w:rPr>
        <w:t>Использование пикселя Facebook</w:t>
      </w:r>
    </w:p>
    <w:p w14:paraId="580C42FF" w14:textId="77777777" w:rsidR="005D3C3D" w:rsidRPr="00C131D1" w:rsidRDefault="005D3C3D" w:rsidP="005D3C3D">
      <w:pPr>
        <w:pStyle w:val="TableParagraph"/>
        <w:tabs>
          <w:tab w:val="left" w:pos="3315"/>
        </w:tabs>
        <w:jc w:val="both"/>
        <w:rPr>
          <w:sz w:val="14"/>
          <w:szCs w:val="14"/>
          <w:lang w:val="ru"/>
        </w:rPr>
      </w:pPr>
      <w:r>
        <w:rPr>
          <w:sz w:val="14"/>
          <w:szCs w:val="14"/>
          <w:lang w:val="ru"/>
        </w:rPr>
        <w:t>На некоторых наших сайтах используется пиксель Facebook для отслеживания действий посетителей («отслеживание конверсий»). Поставщиком этого сервиса является компания Facebook Ireland Limited, зарегистрированная по адресу: 4 Grand Canal Square, Dublin 2, Ireland (Ирландия). Этот сервис позволяет отслеживать действия посетителей сайта после нажатия на рекламу Facebook и перенаправления на сайт поставщика товара/услуги. Он позволяет выполнить анализ эффективности рекламы в Facebook в статистических и маркетинговых целях, а также оптимизировать будущую рекламу.</w:t>
      </w:r>
    </w:p>
    <w:p w14:paraId="69731736" w14:textId="77777777" w:rsidR="005D3C3D" w:rsidRPr="00C131D1" w:rsidRDefault="005D3C3D" w:rsidP="005D3C3D">
      <w:pPr>
        <w:pStyle w:val="TableParagraph"/>
        <w:tabs>
          <w:tab w:val="left" w:pos="3315"/>
        </w:tabs>
        <w:jc w:val="both"/>
        <w:rPr>
          <w:sz w:val="14"/>
          <w:szCs w:val="14"/>
          <w:lang w:val="ru"/>
        </w:rPr>
      </w:pPr>
      <w:r>
        <w:rPr>
          <w:sz w:val="14"/>
          <w:szCs w:val="14"/>
          <w:lang w:val="ru"/>
        </w:rPr>
        <w:t xml:space="preserve">Мы, как оператор сайта, получаем собранные данные в анонимизированном виде и не можем сделать никаких выводов о личности пользователей. Однако Facebook сохраняет и обрабатывает собранные данные таким образом, чтобы связать их с профилем соответствующего пользователя; Facebook может использовать эти данные в собственных рекламных целях в соответствии с руководящими принципами обработки данных Facebook. Поэтому Facebook может разрешить размещение рекламы как на сайте Facebook, так и на других сайтах за пределами Facebook. По заявлению Facebook, сохраненные данные могут быть переданы в США, а также в другие третьи страны (см. Раздел 6). Оператор сайта (мы) не может повлиять на такое использование данных. </w:t>
      </w:r>
    </w:p>
    <w:p w14:paraId="7F4E6601" w14:textId="77777777" w:rsidR="005D3C3D" w:rsidRPr="00C131D1" w:rsidRDefault="005D3C3D" w:rsidP="005D3C3D">
      <w:pPr>
        <w:pStyle w:val="TableParagraph"/>
        <w:tabs>
          <w:tab w:val="left" w:pos="3315"/>
        </w:tabs>
        <w:jc w:val="both"/>
        <w:rPr>
          <w:sz w:val="14"/>
          <w:szCs w:val="14"/>
          <w:lang w:val="ru"/>
        </w:rPr>
      </w:pPr>
      <w:r>
        <w:rPr>
          <w:sz w:val="14"/>
          <w:szCs w:val="14"/>
          <w:lang w:val="ru"/>
        </w:rPr>
        <w:t>Использование пикселя Facebook осуществляется на основании вашего согласия (статья 6.1 Регламента GDPR); вы можете в любой момент отозвать свое согласие, отзыв согласия распространяется на дальнейшую обработку данных.</w:t>
      </w:r>
    </w:p>
    <w:p w14:paraId="7DAC2A12" w14:textId="77777777" w:rsidR="005D3C3D" w:rsidRPr="00C131D1" w:rsidRDefault="005D3C3D" w:rsidP="005D3C3D">
      <w:pPr>
        <w:pStyle w:val="TableParagraph"/>
        <w:tabs>
          <w:tab w:val="left" w:pos="3315"/>
        </w:tabs>
        <w:jc w:val="both"/>
        <w:rPr>
          <w:sz w:val="14"/>
          <w:szCs w:val="14"/>
          <w:lang w:val="ru"/>
        </w:rPr>
      </w:pPr>
      <w:r>
        <w:rPr>
          <w:sz w:val="14"/>
          <w:szCs w:val="14"/>
          <w:lang w:val="ru"/>
        </w:rPr>
        <w:t xml:space="preserve">Чтобы отозвать свое согласие или изменить отдельные настройки файлов cookie (включая выбор и отмену выбора), на соответствующем сайте нажмите «Настройки файлов cookie» или символ в левой нижней части экрана и выберите нужные опции. </w:t>
      </w:r>
    </w:p>
    <w:p w14:paraId="50D70287" w14:textId="77777777" w:rsidR="005D3C3D" w:rsidRPr="00C131D1" w:rsidRDefault="005D3C3D" w:rsidP="005D3C3D">
      <w:pPr>
        <w:pStyle w:val="TableParagraph"/>
        <w:tabs>
          <w:tab w:val="left" w:pos="3315"/>
        </w:tabs>
        <w:jc w:val="both"/>
        <w:rPr>
          <w:sz w:val="14"/>
          <w:szCs w:val="14"/>
          <w:lang w:val="ru"/>
        </w:rPr>
      </w:pPr>
      <w:r>
        <w:rPr>
          <w:sz w:val="14"/>
          <w:szCs w:val="14"/>
          <w:lang w:val="ru"/>
        </w:rPr>
        <w:t xml:space="preserve">Более подробную информацию о защите конфиденциальности можно найти в Политике защиты данных Facebook по адресу </w:t>
      </w:r>
      <w:hyperlink r:id="rId33" w:history="1">
        <w:r>
          <w:rPr>
            <w:rStyle w:val="Hyperlink"/>
            <w:sz w:val="14"/>
            <w:szCs w:val="14"/>
            <w:lang w:val="ru"/>
          </w:rPr>
          <w:t>https://www.facebook.com/about/privacy/</w:t>
        </w:r>
      </w:hyperlink>
      <w:r>
        <w:rPr>
          <w:sz w:val="14"/>
          <w:szCs w:val="14"/>
          <w:lang w:val="ru"/>
        </w:rPr>
        <w:t xml:space="preserve">. </w:t>
      </w:r>
    </w:p>
    <w:p w14:paraId="6388D6F9" w14:textId="77777777" w:rsidR="005D3C3D" w:rsidRPr="00C131D1" w:rsidRDefault="005D3C3D" w:rsidP="005D3C3D">
      <w:pPr>
        <w:pStyle w:val="TableParagraph"/>
        <w:tabs>
          <w:tab w:val="left" w:pos="3315"/>
        </w:tabs>
        <w:jc w:val="both"/>
        <w:rPr>
          <w:sz w:val="14"/>
          <w:szCs w:val="14"/>
          <w:lang w:val="ru"/>
        </w:rPr>
      </w:pPr>
      <w:r>
        <w:rPr>
          <w:sz w:val="14"/>
          <w:szCs w:val="14"/>
          <w:lang w:val="ru"/>
        </w:rPr>
        <w:t xml:space="preserve">Кроме того, вы можете отключить функцию ретаргетинга «Настраиваемая аудитория» в разделе рекламы на странице </w:t>
      </w:r>
      <w:hyperlink r:id="rId34" w:history="1">
        <w:r>
          <w:rPr>
            <w:rStyle w:val="Hyperlink"/>
            <w:sz w:val="14"/>
            <w:szCs w:val="14"/>
            <w:lang w:val="ru"/>
          </w:rPr>
          <w:t>https://www.facebook.com/ads/preferences/?entry_product=ad_settings_screen</w:t>
        </w:r>
      </w:hyperlink>
      <w:r>
        <w:rPr>
          <w:sz w:val="14"/>
          <w:szCs w:val="14"/>
          <w:lang w:val="ru"/>
        </w:rPr>
        <w:t>, если вы вошли в свою учетную запись Facebook.</w:t>
      </w:r>
    </w:p>
    <w:p w14:paraId="13ABF7CF" w14:textId="77777777" w:rsidR="005D3C3D" w:rsidRPr="00C131D1" w:rsidRDefault="005D3C3D" w:rsidP="005D3C3D">
      <w:pPr>
        <w:pStyle w:val="TableParagraph"/>
        <w:tabs>
          <w:tab w:val="left" w:pos="3315"/>
        </w:tabs>
        <w:jc w:val="both"/>
        <w:rPr>
          <w:sz w:val="14"/>
          <w:szCs w:val="14"/>
          <w:lang w:val="ru"/>
        </w:rPr>
      </w:pPr>
      <w:r>
        <w:rPr>
          <w:sz w:val="14"/>
          <w:szCs w:val="14"/>
          <w:lang w:val="ru"/>
        </w:rPr>
        <w:t xml:space="preserve">Если у вас нет учетной записи Facebook, вы можете отключить настраиваемую рекламу Facebook на сайте Европейского альянса интерактивной цифровой рекламы (European Interactive Digital Advertising Alliance): </w:t>
      </w:r>
      <w:hyperlink r:id="rId35" w:history="1">
        <w:r>
          <w:rPr>
            <w:rStyle w:val="Hyperlink"/>
            <w:sz w:val="14"/>
            <w:szCs w:val="14"/>
            <w:lang w:val="ru"/>
          </w:rPr>
          <w:t>http://www.youronlinechoices.com/de/praferenzmanagement/</w:t>
        </w:r>
      </w:hyperlink>
      <w:r>
        <w:rPr>
          <w:sz w:val="14"/>
          <w:szCs w:val="14"/>
          <w:lang w:val="ru"/>
        </w:rPr>
        <w:t>.</w:t>
      </w:r>
    </w:p>
    <w:p w14:paraId="5E5EB24B" w14:textId="0C71ED00" w:rsidR="005D3C3D" w:rsidRDefault="005D3C3D" w:rsidP="00227000">
      <w:pPr>
        <w:pStyle w:val="TableParagraph"/>
        <w:tabs>
          <w:tab w:val="left" w:pos="3315"/>
        </w:tabs>
        <w:jc w:val="both"/>
        <w:rPr>
          <w:sz w:val="14"/>
          <w:szCs w:val="14"/>
          <w:lang w:val="ru"/>
        </w:rPr>
      </w:pPr>
    </w:p>
    <w:p w14:paraId="076682BA" w14:textId="77777777" w:rsidR="005D3C3D" w:rsidRPr="00C74FA0" w:rsidRDefault="005D3C3D" w:rsidP="005D3C3D">
      <w:pPr>
        <w:pStyle w:val="TableParagraph"/>
        <w:numPr>
          <w:ilvl w:val="0"/>
          <w:numId w:val="22"/>
        </w:numPr>
        <w:tabs>
          <w:tab w:val="left" w:pos="3315"/>
        </w:tabs>
        <w:jc w:val="both"/>
        <w:rPr>
          <w:b/>
          <w:sz w:val="14"/>
          <w:szCs w:val="14"/>
          <w:highlight w:val="yellow"/>
        </w:rPr>
      </w:pPr>
      <w:r>
        <w:rPr>
          <w:b/>
          <w:bCs/>
          <w:sz w:val="14"/>
          <w:szCs w:val="14"/>
          <w:highlight w:val="yellow"/>
          <w:lang w:val="ru"/>
        </w:rPr>
        <w:t>Использование пикселя Adform</w:t>
      </w:r>
    </w:p>
    <w:p w14:paraId="02B1CC60" w14:textId="77777777" w:rsidR="005D3C3D" w:rsidRPr="00C131D1" w:rsidRDefault="005D3C3D" w:rsidP="005D3C3D">
      <w:pPr>
        <w:pStyle w:val="TableParagraph"/>
        <w:tabs>
          <w:tab w:val="left" w:pos="3315"/>
        </w:tabs>
        <w:jc w:val="both"/>
        <w:rPr>
          <w:sz w:val="14"/>
          <w:szCs w:val="14"/>
          <w:lang w:val="ru"/>
        </w:rPr>
      </w:pPr>
      <w:r>
        <w:rPr>
          <w:sz w:val="14"/>
          <w:szCs w:val="14"/>
          <w:lang w:val="ru"/>
        </w:rPr>
        <w:t xml:space="preserve">На некоторых наших сайтах используется сервис Adform, поставщиком которого является компания Adform, зарегистрированная по адресу: Wildersgade 10B, sal. 1, DK-1408 Kopenhagen, Denmark (Дания). Цель этого сервиса — предлагать пользователям рекламу на основе их действий в интернете. С этой целью на нашем сайте используется пиксель отслеживания. Он сохраняется на устройстве пользователя при посещении нашего сайта или при воспроизведении видео на этой целевой странице или другом сайте клиента Adform. Этот файл cookie содержит произвольный идентификационный номер или информацию о рекламной активности на сайте рекламодателя. С помощью произвольных идентификационных номеров в файлах cookie Adform собирает и сохраняет в профилях файлов cookie анонимную информацию, например, сведения об операционной системе, версии браузера, геолокации пользователя, URL-адресах, по которым Adform показывает рекламу, а также информацию о взаимодействии с рекламой (например, количество кликов или просмотров). В случае отправки запросов на серверах Adform компания может просматривать IP-адреса интернет-пользователей; они отображаются в анонимизированном виде в соответствии с местным законодательством о защите данных. Также возможно распознавание на других сайтах. Более подробную информацию, предоставленную Adform о сохранении, обработке и использовании ваших данных, можно найти по адресу </w:t>
      </w:r>
      <w:hyperlink r:id="rId36" w:history="1">
        <w:r>
          <w:rPr>
            <w:rStyle w:val="Hyperlink"/>
            <w:sz w:val="14"/>
            <w:szCs w:val="14"/>
            <w:lang w:val="ru"/>
          </w:rPr>
          <w:t>https://site.adform.com/datenschutz-opt-out/</w:t>
        </w:r>
      </w:hyperlink>
      <w:r>
        <w:rPr>
          <w:sz w:val="14"/>
          <w:szCs w:val="14"/>
          <w:lang w:val="ru"/>
        </w:rPr>
        <w:t>.</w:t>
      </w:r>
    </w:p>
    <w:p w14:paraId="099DD7A5" w14:textId="77777777" w:rsidR="005D3C3D" w:rsidRPr="005D3C3D" w:rsidRDefault="005D3C3D" w:rsidP="00227000">
      <w:pPr>
        <w:pStyle w:val="TableParagraph"/>
        <w:tabs>
          <w:tab w:val="left" w:pos="3315"/>
        </w:tabs>
        <w:jc w:val="both"/>
        <w:rPr>
          <w:sz w:val="14"/>
          <w:szCs w:val="14"/>
          <w:lang w:val="ru"/>
        </w:rPr>
      </w:pPr>
    </w:p>
    <w:p w14:paraId="14E53993" w14:textId="77777777" w:rsidR="008E11D3" w:rsidRPr="005D3C3D" w:rsidRDefault="008E11D3" w:rsidP="00D47E56">
      <w:pPr>
        <w:pStyle w:val="TableParagraph"/>
        <w:tabs>
          <w:tab w:val="left" w:pos="3315"/>
        </w:tabs>
        <w:ind w:left="462"/>
        <w:jc w:val="both"/>
        <w:rPr>
          <w:b/>
          <w:sz w:val="14"/>
          <w:szCs w:val="14"/>
          <w:lang w:val="ru"/>
        </w:rPr>
      </w:pPr>
    </w:p>
    <w:p w14:paraId="38DE6A7C" w14:textId="38C59CAE" w:rsidR="0082733C" w:rsidRPr="00E70008" w:rsidRDefault="0082733C" w:rsidP="005D3C3D">
      <w:pPr>
        <w:pStyle w:val="TableParagraph"/>
        <w:numPr>
          <w:ilvl w:val="0"/>
          <w:numId w:val="22"/>
        </w:numPr>
        <w:tabs>
          <w:tab w:val="left" w:pos="3315"/>
        </w:tabs>
        <w:jc w:val="both"/>
        <w:rPr>
          <w:b/>
          <w:sz w:val="14"/>
          <w:szCs w:val="14"/>
        </w:rPr>
      </w:pPr>
      <w:r>
        <w:rPr>
          <w:b/>
          <w:bCs/>
          <w:sz w:val="14"/>
          <w:szCs w:val="14"/>
          <w:lang w:val="ru"/>
        </w:rPr>
        <w:t>Использование WhatsApp</w:t>
      </w:r>
    </w:p>
    <w:p w14:paraId="47A7E5B9" w14:textId="77777777" w:rsidR="0082733C" w:rsidRPr="006B5A15" w:rsidRDefault="00811ECE" w:rsidP="0082733C">
      <w:pPr>
        <w:pStyle w:val="TableParagraph"/>
        <w:tabs>
          <w:tab w:val="left" w:pos="3315"/>
        </w:tabs>
        <w:jc w:val="both"/>
        <w:rPr>
          <w:b/>
          <w:sz w:val="14"/>
          <w:szCs w:val="14"/>
          <w:lang w:val="ru"/>
        </w:rPr>
      </w:pPr>
      <w:r>
        <w:rPr>
          <w:sz w:val="14"/>
          <w:szCs w:val="14"/>
          <w:lang w:val="ru"/>
        </w:rPr>
        <w:t xml:space="preserve">На некоторых наших сайтах мы предоставляем — в том числе посредством специальной ссылки/кнопки «Поделиться» (Share) и соответствующего логотипа — ссылки на WhatsApp (WhatsApp Ireland Limited, зарегистрированная по адресу: 4 Grand Canal Square, Grand Canal Harbour, Dublin 2, Ireland (Ирландия)), сервис мгновенного обмена сообщениями (мессенджер), который принадлежит Facebook Inc. Обратите внимание: переходя по таким ссылкам, вы используете внешние сервисы и их функции на собственный страх и риск. WhatsApp сохраняет данные своих пользователей и может использовать их в коммерческих целях. Если вы этого не хотите, не переходите по соответствующим ссылкам и не пользуйтесь ссылкой/кнопкой «Поделиться». Более подробную информацию об обработке данных WhatsApps можно найти по адресу </w:t>
      </w:r>
      <w:hyperlink r:id="rId37" w:history="1">
        <w:r>
          <w:rPr>
            <w:rStyle w:val="Hyperlink"/>
            <w:sz w:val="14"/>
            <w:szCs w:val="14"/>
            <w:lang w:val="ru"/>
          </w:rPr>
          <w:t>https://www.whatsapp.com/legal/updates/privacy-policy</w:t>
        </w:r>
      </w:hyperlink>
      <w:r w:rsidR="006B5A15">
        <w:rPr>
          <w:sz w:val="14"/>
          <w:szCs w:val="14"/>
          <w:lang w:val="ru"/>
        </w:rPr>
        <w:t>.</w:t>
      </w:r>
    </w:p>
    <w:p w14:paraId="0F24B969" w14:textId="77777777" w:rsidR="0082733C" w:rsidRPr="006B5A15" w:rsidRDefault="0082733C" w:rsidP="0082733C">
      <w:pPr>
        <w:pStyle w:val="TableParagraph"/>
        <w:tabs>
          <w:tab w:val="left" w:pos="3315"/>
        </w:tabs>
        <w:ind w:left="462"/>
        <w:jc w:val="both"/>
        <w:rPr>
          <w:b/>
          <w:sz w:val="14"/>
          <w:szCs w:val="14"/>
          <w:lang w:val="ru"/>
        </w:rPr>
      </w:pPr>
    </w:p>
    <w:p w14:paraId="0EE9A466" w14:textId="77777777" w:rsidR="00CF481D" w:rsidRPr="00E70008" w:rsidRDefault="00CF481D" w:rsidP="005D3C3D">
      <w:pPr>
        <w:pStyle w:val="TableParagraph"/>
        <w:numPr>
          <w:ilvl w:val="0"/>
          <w:numId w:val="22"/>
        </w:numPr>
        <w:tabs>
          <w:tab w:val="left" w:pos="3315"/>
        </w:tabs>
        <w:jc w:val="both"/>
        <w:rPr>
          <w:b/>
          <w:sz w:val="14"/>
          <w:szCs w:val="14"/>
        </w:rPr>
      </w:pPr>
      <w:r>
        <w:rPr>
          <w:b/>
          <w:bCs/>
          <w:sz w:val="14"/>
          <w:szCs w:val="14"/>
          <w:lang w:val="ru"/>
        </w:rPr>
        <w:t>Использование Instagram</w:t>
      </w:r>
    </w:p>
    <w:p w14:paraId="345499D3" w14:textId="77777777" w:rsidR="00CF481D" w:rsidRPr="006B5A15" w:rsidRDefault="00DF466C" w:rsidP="00F814AD">
      <w:pPr>
        <w:pStyle w:val="TableParagraph"/>
        <w:tabs>
          <w:tab w:val="left" w:pos="3315"/>
        </w:tabs>
        <w:jc w:val="both"/>
        <w:rPr>
          <w:sz w:val="14"/>
          <w:szCs w:val="14"/>
          <w:lang w:val="ru"/>
        </w:rPr>
      </w:pPr>
      <w:r>
        <w:rPr>
          <w:sz w:val="14"/>
          <w:szCs w:val="14"/>
          <w:lang w:val="ru"/>
        </w:rPr>
        <w:t xml:space="preserve">На некоторых наших сайтах мы предоставляем — в том числе посредством специальной ссылки/кнопки «Поделиться» (Share) и соответствующего логотипа — ссылки на Instagram. Обратите внимание: переходя по таким ссылкам, вы используете сайт/приложение Instagram и его функции на собственный страх и риск. Instagram является продуктом Facebook и предоставляется компанией Facebook Ireland Limited, зарегистрированной по адресу: 4 Grand Canal Square, Dublin 2, Ireland (Ирландия). При предоставлении продуктов Facebook выполняетсяобработка данных пользователей. Facebook и Instagram используют инфраструктуру, системы и технологии, общие с другими компаниями Facebook, поэтому могут обрабатывать информацию о пользователях, которая не ограничивается использованием Facebook. Данные, собранные о вас во время такого использования, обрабатываются Facebook. Если вы этого не хотите, не переходите по соответствующим ссылкам и не пользуйтесь ссылкой/кнопкой «Поделиться». Более подробную информацию об обработке данных Facebook и настройках Instagram можно найти на сайте Instagram (например, </w:t>
      </w:r>
      <w:hyperlink r:id="rId38" w:history="1">
        <w:r>
          <w:rPr>
            <w:rStyle w:val="Hyperlink"/>
            <w:sz w:val="14"/>
            <w:szCs w:val="14"/>
            <w:lang w:val="ru"/>
          </w:rPr>
          <w:t>https://www.instagram.com/</w:t>
        </w:r>
      </w:hyperlink>
      <w:r>
        <w:rPr>
          <w:sz w:val="14"/>
          <w:szCs w:val="14"/>
          <w:lang w:val="ru"/>
        </w:rPr>
        <w:t xml:space="preserve"> или </w:t>
      </w:r>
      <w:hyperlink r:id="rId39" w:history="1">
        <w:r>
          <w:rPr>
            <w:rStyle w:val="Hyperlink"/>
            <w:sz w:val="14"/>
            <w:szCs w:val="14"/>
            <w:lang w:val="ru"/>
          </w:rPr>
          <w:t>https://help.instagram.com/519522125107875</w:t>
        </w:r>
      </w:hyperlink>
      <w:r>
        <w:rPr>
          <w:sz w:val="14"/>
          <w:szCs w:val="14"/>
          <w:lang w:val="ru"/>
        </w:rPr>
        <w:t>).</w:t>
      </w:r>
    </w:p>
    <w:p w14:paraId="2C9DF30B" w14:textId="77777777" w:rsidR="00F814AD" w:rsidRPr="006B5A15" w:rsidRDefault="00F814AD" w:rsidP="00F814AD">
      <w:pPr>
        <w:pStyle w:val="TableParagraph"/>
        <w:tabs>
          <w:tab w:val="left" w:pos="3315"/>
        </w:tabs>
        <w:jc w:val="both"/>
        <w:rPr>
          <w:b/>
          <w:sz w:val="14"/>
          <w:szCs w:val="14"/>
          <w:lang w:val="ru"/>
        </w:rPr>
      </w:pPr>
    </w:p>
    <w:p w14:paraId="4281BA19" w14:textId="77777777" w:rsidR="00CF481D" w:rsidRPr="00E70008" w:rsidRDefault="00CF481D" w:rsidP="005D3C3D">
      <w:pPr>
        <w:pStyle w:val="TableParagraph"/>
        <w:numPr>
          <w:ilvl w:val="0"/>
          <w:numId w:val="22"/>
        </w:numPr>
        <w:tabs>
          <w:tab w:val="left" w:pos="3315"/>
        </w:tabs>
        <w:jc w:val="both"/>
        <w:rPr>
          <w:b/>
          <w:sz w:val="14"/>
          <w:szCs w:val="14"/>
        </w:rPr>
      </w:pPr>
      <w:r>
        <w:rPr>
          <w:b/>
          <w:bCs/>
          <w:sz w:val="14"/>
          <w:szCs w:val="14"/>
          <w:lang w:val="ru"/>
        </w:rPr>
        <w:t>Использование Twitter</w:t>
      </w:r>
    </w:p>
    <w:p w14:paraId="05CD2767" w14:textId="77777777" w:rsidR="00CF481D" w:rsidRPr="006B5A15" w:rsidRDefault="004424BD" w:rsidP="00A579DF">
      <w:pPr>
        <w:pStyle w:val="TableParagraph"/>
        <w:tabs>
          <w:tab w:val="left" w:pos="3315"/>
        </w:tabs>
        <w:jc w:val="both"/>
        <w:rPr>
          <w:sz w:val="14"/>
          <w:szCs w:val="14"/>
          <w:lang w:val="ru"/>
        </w:rPr>
      </w:pPr>
      <w:r>
        <w:rPr>
          <w:sz w:val="14"/>
          <w:szCs w:val="14"/>
          <w:lang w:val="ru"/>
        </w:rPr>
        <w:t xml:space="preserve">На некоторых наших сайтах мы предоставляем — в том числе посредством специальной ссылки/кнопки «Поделиться» (Share) и соответствующего логотипа — ссылки на платформу или сервис компании Twitter Inc., зарегистрированной по адресу: 795 Folsom St., Suite 600, San Francisco, CA 94107, USA (США). Обратите внимание: переходя по таким ссылкам, вы используете сайт/приложение Twitter и его функции на собственный страх и риск. Twitter может собирать данные пользователей своего сервиса. Если вы этого не хотите, не переходите по соответствующим ссылкам и не пользуйтесь ссылкой/кнопкой «Поделиться». Информацию о том, какие данные обрабатывает Twitter и в каких целях они используются, можно найти в Политике конфиденциальности Twitter и по адресу </w:t>
      </w:r>
      <w:hyperlink r:id="rId40" w:history="1">
        <w:r>
          <w:rPr>
            <w:rStyle w:val="Hyperlink"/>
            <w:sz w:val="14"/>
            <w:szCs w:val="14"/>
            <w:lang w:val="ru"/>
          </w:rPr>
          <w:t>https://support.twitter.com/forms/privacy</w:t>
        </w:r>
      </w:hyperlink>
      <w:r>
        <w:rPr>
          <w:sz w:val="14"/>
          <w:szCs w:val="14"/>
          <w:lang w:val="ru"/>
        </w:rPr>
        <w:t>.</w:t>
      </w:r>
    </w:p>
    <w:p w14:paraId="2A6D577C" w14:textId="77777777" w:rsidR="00CF481D" w:rsidRPr="006B5A15" w:rsidRDefault="00CF481D" w:rsidP="00495681">
      <w:pPr>
        <w:pStyle w:val="TableParagraph"/>
        <w:tabs>
          <w:tab w:val="left" w:pos="3315"/>
        </w:tabs>
        <w:ind w:left="462"/>
        <w:jc w:val="both"/>
        <w:rPr>
          <w:b/>
          <w:sz w:val="14"/>
          <w:szCs w:val="14"/>
          <w:lang w:val="ru"/>
        </w:rPr>
      </w:pPr>
    </w:p>
    <w:p w14:paraId="3FC20B4F" w14:textId="77777777" w:rsidR="00495681" w:rsidRPr="00E70008" w:rsidRDefault="00495681" w:rsidP="005D3C3D">
      <w:pPr>
        <w:pStyle w:val="TableParagraph"/>
        <w:numPr>
          <w:ilvl w:val="0"/>
          <w:numId w:val="22"/>
        </w:numPr>
        <w:tabs>
          <w:tab w:val="left" w:pos="3315"/>
        </w:tabs>
        <w:jc w:val="both"/>
        <w:rPr>
          <w:b/>
          <w:sz w:val="14"/>
          <w:szCs w:val="14"/>
        </w:rPr>
      </w:pPr>
      <w:r>
        <w:rPr>
          <w:b/>
          <w:bCs/>
          <w:sz w:val="14"/>
          <w:szCs w:val="14"/>
          <w:lang w:val="ru"/>
        </w:rPr>
        <w:t>Использование Pinterest</w:t>
      </w:r>
    </w:p>
    <w:p w14:paraId="1238B8AF" w14:textId="77777777" w:rsidR="00495681" w:rsidRPr="006B5A15" w:rsidRDefault="004B6FDC" w:rsidP="000C4DF7">
      <w:pPr>
        <w:pStyle w:val="TableParagraph"/>
        <w:tabs>
          <w:tab w:val="left" w:pos="3315"/>
        </w:tabs>
        <w:jc w:val="both"/>
        <w:rPr>
          <w:sz w:val="14"/>
          <w:szCs w:val="14"/>
          <w:lang w:val="ru"/>
        </w:rPr>
      </w:pPr>
      <w:r>
        <w:rPr>
          <w:sz w:val="14"/>
          <w:szCs w:val="14"/>
          <w:lang w:val="ru"/>
        </w:rPr>
        <w:t xml:space="preserve">На некоторых наших сайтах мы предоставляем — в том числе посредством специальной ссылки/кнопки «Поделиться» (Share) и соответствующего логотипа — ссылки на платформу или сервис Pinterest (Pinterest Europe Ltd., зарегистрированная по адресу: Palmerston House, 2nd Floor, Fenian Street, Dublin 2, Ireland (Ирландия)). Обратите внимание: переходя по таким ссылкам, вы используете соответствующий сервис и его функции на собственный страх и риск. Pinterest сохраняет данные своих пользователей (например, персональные данные, IP-адрес и т. д.) и может использовать их в коммерческих целях. Если вы этого не хотите, не переходите по соответствующим ссылкам и не пользуйтесь ссылкой/кнопкой «Поделиться». Более подробную информацию об обработке данных Pinterest можно найти в Политике конфиденциальности Pinterest по адресу </w:t>
      </w:r>
      <w:hyperlink r:id="rId41" w:history="1">
        <w:r>
          <w:rPr>
            <w:rStyle w:val="Hyperlink"/>
            <w:sz w:val="14"/>
            <w:szCs w:val="14"/>
            <w:lang w:val="ru"/>
          </w:rPr>
          <w:t>https://policy.pinterest.com/de/privacy-policy</w:t>
        </w:r>
      </w:hyperlink>
      <w:r>
        <w:rPr>
          <w:sz w:val="14"/>
          <w:szCs w:val="14"/>
          <w:lang w:val="ru"/>
        </w:rPr>
        <w:t>.</w:t>
      </w:r>
    </w:p>
    <w:p w14:paraId="2511C307" w14:textId="77777777" w:rsidR="00495681" w:rsidRPr="006B5A15" w:rsidRDefault="00495681" w:rsidP="00495681">
      <w:pPr>
        <w:pStyle w:val="TableParagraph"/>
        <w:tabs>
          <w:tab w:val="left" w:pos="3315"/>
        </w:tabs>
        <w:ind w:left="462"/>
        <w:jc w:val="both"/>
        <w:rPr>
          <w:b/>
          <w:sz w:val="14"/>
          <w:szCs w:val="14"/>
          <w:lang w:val="ru"/>
        </w:rPr>
      </w:pPr>
    </w:p>
    <w:p w14:paraId="1D370B86" w14:textId="77777777" w:rsidR="00703864" w:rsidRPr="000B5665" w:rsidRDefault="00703864" w:rsidP="00703864">
      <w:pPr>
        <w:pStyle w:val="TableParagraph"/>
        <w:numPr>
          <w:ilvl w:val="0"/>
          <w:numId w:val="23"/>
        </w:numPr>
        <w:tabs>
          <w:tab w:val="left" w:pos="3315"/>
        </w:tabs>
        <w:jc w:val="both"/>
        <w:rPr>
          <w:b/>
          <w:sz w:val="14"/>
          <w:szCs w:val="14"/>
          <w:highlight w:val="yellow"/>
        </w:rPr>
      </w:pPr>
      <w:r>
        <w:rPr>
          <w:b/>
          <w:bCs/>
          <w:sz w:val="14"/>
          <w:szCs w:val="14"/>
          <w:highlight w:val="yellow"/>
          <w:lang w:val="ru"/>
        </w:rPr>
        <w:t>Использование сервиса Commerce Connector</w:t>
      </w:r>
    </w:p>
    <w:p w14:paraId="63C1C4D5" w14:textId="77777777" w:rsidR="00703864" w:rsidRPr="00C131D1" w:rsidRDefault="00703864" w:rsidP="00703864">
      <w:pPr>
        <w:pStyle w:val="TableParagraph"/>
        <w:tabs>
          <w:tab w:val="left" w:pos="3315"/>
        </w:tabs>
        <w:jc w:val="both"/>
        <w:rPr>
          <w:sz w:val="14"/>
          <w:szCs w:val="14"/>
          <w:lang w:val="ru"/>
        </w:rPr>
      </w:pPr>
      <w:r>
        <w:rPr>
          <w:sz w:val="14"/>
          <w:szCs w:val="14"/>
          <w:lang w:val="ru"/>
        </w:rPr>
        <w:t xml:space="preserve">На некоторых наших сайтах используется внешний сервис Commerce Connector, который позволяет показывать наличие некоторых наших продуктов в местных или онлайн-магазинах, а также у наших торговых партнеров. С помощью сервиса Commerce Connector, на сайт которого вы можете быть перенаправлены при нажатии кнопки «Купить» (Buy now) или «Заказать» (Order now), можно напрямую перейти на связанные сайты наших торговых партнеров. Обратите внимание: вы используете этот внешний сервис на собственный страх и риск. Всю ответственность за него несет компания, указанная в соответствующем правовом уведомлении (в настоящее время: Commerce Connector GmbH, Deckerstraße 41, 70372 Stuttgart, Germany (Германия)). Более подробную информацию об обработке данных Commerce Connector можно найти по адресу </w:t>
      </w:r>
      <w:hyperlink r:id="rId42" w:history="1">
        <w:r>
          <w:rPr>
            <w:rStyle w:val="Hyperlink"/>
            <w:sz w:val="14"/>
            <w:szCs w:val="14"/>
            <w:lang w:val="ru"/>
          </w:rPr>
          <w:t>https://www.commerce-connector.com/web/privacy-policy/</w:t>
        </w:r>
      </w:hyperlink>
      <w:r>
        <w:rPr>
          <w:sz w:val="14"/>
          <w:szCs w:val="14"/>
          <w:lang w:val="ru"/>
        </w:rPr>
        <w:t>.</w:t>
      </w:r>
    </w:p>
    <w:p w14:paraId="1E22C762" w14:textId="77777777" w:rsidR="0012518A" w:rsidRPr="006B5A15" w:rsidRDefault="0012518A" w:rsidP="0012518A">
      <w:pPr>
        <w:pStyle w:val="TableParagraph"/>
        <w:tabs>
          <w:tab w:val="left" w:pos="3315"/>
        </w:tabs>
        <w:ind w:left="462"/>
        <w:jc w:val="both"/>
        <w:rPr>
          <w:b/>
          <w:sz w:val="14"/>
          <w:szCs w:val="14"/>
          <w:lang w:val="ru"/>
        </w:rPr>
      </w:pPr>
    </w:p>
    <w:p w14:paraId="3747B259" w14:textId="77777777" w:rsidR="00436C61" w:rsidRPr="006B5A15" w:rsidRDefault="00436C61" w:rsidP="005D3C3D">
      <w:pPr>
        <w:pStyle w:val="TableParagraph"/>
        <w:numPr>
          <w:ilvl w:val="0"/>
          <w:numId w:val="22"/>
        </w:numPr>
        <w:tabs>
          <w:tab w:val="left" w:pos="3315"/>
        </w:tabs>
        <w:jc w:val="both"/>
        <w:rPr>
          <w:b/>
          <w:sz w:val="14"/>
          <w:szCs w:val="14"/>
          <w:lang w:val="ru"/>
        </w:rPr>
      </w:pPr>
      <w:r>
        <w:rPr>
          <w:b/>
          <w:bCs/>
          <w:sz w:val="14"/>
          <w:szCs w:val="14"/>
          <w:lang w:val="ru"/>
        </w:rPr>
        <w:t>Внесение изменений в правила защиты данных</w:t>
      </w:r>
    </w:p>
    <w:p w14:paraId="5491DF91" w14:textId="77777777" w:rsidR="00436C61" w:rsidRPr="00467BE5" w:rsidRDefault="00436C61" w:rsidP="00436C61">
      <w:pPr>
        <w:pStyle w:val="TableParagraph"/>
        <w:tabs>
          <w:tab w:val="left" w:pos="3315"/>
        </w:tabs>
        <w:jc w:val="both"/>
        <w:rPr>
          <w:sz w:val="14"/>
          <w:szCs w:val="14"/>
          <w:lang w:val="ru"/>
        </w:rPr>
      </w:pPr>
      <w:r>
        <w:rPr>
          <w:sz w:val="14"/>
          <w:szCs w:val="14"/>
          <w:lang w:val="ru"/>
        </w:rPr>
        <w:t xml:space="preserve">Дальнейшее развитие нашего сайта или внедрение новых технологий или других нововведений может потребовать внесения изменений в настоящую Политику конфиденциальности данных. Поэтому мы оставляем за собой в любой момент право вносить изменения в нашу Политику конфиденциальности данных. Такие изменения вступают в силу с момента их публикации. В связи с этим рекомендуем вам время от времени перечитывать настоящую Политику конфиденциальности. </w:t>
      </w:r>
    </w:p>
    <w:p w14:paraId="7B3A9257" w14:textId="77777777" w:rsidR="00436C61" w:rsidRPr="00467BE5" w:rsidRDefault="00436C61" w:rsidP="00436C61">
      <w:pPr>
        <w:pStyle w:val="TableParagraph"/>
        <w:tabs>
          <w:tab w:val="left" w:pos="3315"/>
        </w:tabs>
        <w:jc w:val="both"/>
        <w:rPr>
          <w:sz w:val="14"/>
          <w:szCs w:val="14"/>
          <w:lang w:val="ru"/>
        </w:rPr>
      </w:pPr>
    </w:p>
    <w:p w14:paraId="110D1D8D" w14:textId="77777777" w:rsidR="00436C61" w:rsidRPr="00467BE5" w:rsidRDefault="00436C61" w:rsidP="00436C61">
      <w:pPr>
        <w:pStyle w:val="TableParagraph"/>
        <w:tabs>
          <w:tab w:val="left" w:pos="3315"/>
        </w:tabs>
        <w:jc w:val="both"/>
        <w:rPr>
          <w:b/>
          <w:sz w:val="14"/>
          <w:szCs w:val="14"/>
          <w:lang w:val="ru"/>
        </w:rPr>
      </w:pPr>
    </w:p>
    <w:p w14:paraId="3F336D22" w14:textId="77777777" w:rsidR="00436C61" w:rsidRPr="00467BE5" w:rsidRDefault="00436C61" w:rsidP="00436C61">
      <w:pPr>
        <w:pStyle w:val="TableParagraph"/>
        <w:tabs>
          <w:tab w:val="left" w:pos="3315"/>
        </w:tabs>
        <w:jc w:val="both"/>
        <w:rPr>
          <w:b/>
          <w:sz w:val="14"/>
          <w:szCs w:val="14"/>
          <w:lang w:val="ru"/>
        </w:rPr>
      </w:pPr>
    </w:p>
    <w:p w14:paraId="32EE930F" w14:textId="77777777" w:rsidR="00436C61" w:rsidRPr="006B5A15" w:rsidRDefault="00FD3ED3" w:rsidP="00436C61">
      <w:pPr>
        <w:jc w:val="both"/>
        <w:rPr>
          <w:rFonts w:ascii="Arial" w:eastAsia="Arial" w:hAnsi="Arial" w:cs="Arial"/>
          <w:sz w:val="14"/>
          <w:szCs w:val="14"/>
          <w:lang w:val="ru"/>
        </w:rPr>
      </w:pPr>
      <w:r>
        <w:rPr>
          <w:rFonts w:ascii="Arial" w:eastAsia="Arial" w:hAnsi="Arial" w:cs="Arial"/>
          <w:sz w:val="14"/>
          <w:szCs w:val="14"/>
          <w:lang w:val="ru"/>
        </w:rPr>
        <w:t>Информация о защите данных в процессе их обработки в соответствии со статьями 13, 14 и 21 Регламента GDPR и дополнительная информация о защите данных в связи с нашим сайтом могут периодически изменяться. Все изменения будут опубликованы на этой странице. Прежние версии Политики можно найти в архиве.</w:t>
      </w:r>
    </w:p>
    <w:p w14:paraId="058C7AE6" w14:textId="77777777" w:rsidR="00436C61" w:rsidRPr="006B5A15" w:rsidRDefault="00436C61" w:rsidP="00996CF4">
      <w:pPr>
        <w:pStyle w:val="TableParagraph"/>
        <w:tabs>
          <w:tab w:val="left" w:pos="3315"/>
        </w:tabs>
        <w:ind w:left="0"/>
        <w:jc w:val="both"/>
        <w:rPr>
          <w:b/>
          <w:sz w:val="14"/>
          <w:szCs w:val="14"/>
          <w:lang w:val="ru"/>
        </w:rPr>
      </w:pPr>
    </w:p>
    <w:sectPr w:rsidR="00436C61" w:rsidRPr="006B5A15" w:rsidSect="0061688C">
      <w:type w:val="continuous"/>
      <w:pgSz w:w="11906" w:h="16838"/>
      <w:pgMar w:top="568" w:right="1558" w:bottom="567" w:left="1276"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3B40B" w14:textId="77777777" w:rsidR="005D3C3D" w:rsidRDefault="005D3C3D" w:rsidP="001F5C5C">
      <w:pPr>
        <w:spacing w:after="0" w:line="240" w:lineRule="auto"/>
      </w:pPr>
      <w:r>
        <w:separator/>
      </w:r>
    </w:p>
  </w:endnote>
  <w:endnote w:type="continuationSeparator" w:id="0">
    <w:p w14:paraId="4ED4B075" w14:textId="77777777" w:rsidR="005D3C3D" w:rsidRDefault="005D3C3D" w:rsidP="001F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1CB68" w14:textId="77777777" w:rsidR="005D3C3D" w:rsidRPr="006B5A15" w:rsidRDefault="005D3C3D" w:rsidP="00C534B0">
    <w:pPr>
      <w:pStyle w:val="Fuzeile"/>
      <w:rPr>
        <w:bCs/>
        <w:sz w:val="16"/>
        <w:szCs w:val="16"/>
        <w:lang w:val="ru"/>
      </w:rPr>
    </w:pPr>
    <w:r>
      <w:rPr>
        <w:sz w:val="16"/>
        <w:szCs w:val="16"/>
        <w:lang w:val="ru"/>
      </w:rPr>
      <w:tab/>
    </w:r>
    <w:r>
      <w:rPr>
        <w:sz w:val="16"/>
        <w:szCs w:val="16"/>
        <w:lang w:val="ru"/>
      </w:rPr>
      <w:tab/>
      <w:t xml:space="preserve">Страница </w:t>
    </w:r>
    <w:r>
      <w:rPr>
        <w:sz w:val="16"/>
        <w:szCs w:val="16"/>
        <w:lang w:val="ru"/>
      </w:rPr>
      <w:fldChar w:fldCharType="begin"/>
    </w:r>
    <w:r>
      <w:rPr>
        <w:sz w:val="16"/>
        <w:szCs w:val="16"/>
        <w:lang w:val="ru"/>
      </w:rPr>
      <w:instrText>PAGE  \* Arabic  \* MERGEFORMAT</w:instrText>
    </w:r>
    <w:r>
      <w:rPr>
        <w:sz w:val="16"/>
        <w:szCs w:val="16"/>
        <w:lang w:val="ru"/>
      </w:rPr>
      <w:fldChar w:fldCharType="separate"/>
    </w:r>
    <w:r>
      <w:rPr>
        <w:noProof/>
        <w:sz w:val="16"/>
        <w:szCs w:val="16"/>
        <w:lang w:val="ru"/>
      </w:rPr>
      <w:t>2</w:t>
    </w:r>
    <w:r>
      <w:rPr>
        <w:sz w:val="16"/>
        <w:szCs w:val="16"/>
        <w:lang w:val="ru"/>
      </w:rPr>
      <w:fldChar w:fldCharType="end"/>
    </w:r>
    <w:r>
      <w:rPr>
        <w:sz w:val="16"/>
        <w:szCs w:val="16"/>
        <w:lang w:val="ru"/>
      </w:rPr>
      <w:t xml:space="preserve"> из </w:t>
    </w:r>
    <w:r>
      <w:rPr>
        <w:sz w:val="16"/>
        <w:szCs w:val="16"/>
        <w:lang w:val="ru"/>
      </w:rPr>
      <w:fldChar w:fldCharType="begin"/>
    </w:r>
    <w:r>
      <w:rPr>
        <w:sz w:val="16"/>
        <w:szCs w:val="16"/>
        <w:lang w:val="ru"/>
      </w:rPr>
      <w:instrText>NUMPAGES  \* Arabic  \* MERGEFORMAT</w:instrText>
    </w:r>
    <w:r>
      <w:rPr>
        <w:sz w:val="16"/>
        <w:szCs w:val="16"/>
        <w:lang w:val="ru"/>
      </w:rPr>
      <w:fldChar w:fldCharType="separate"/>
    </w:r>
    <w:r>
      <w:rPr>
        <w:noProof/>
        <w:sz w:val="16"/>
        <w:szCs w:val="16"/>
        <w:lang w:val="ru"/>
      </w:rPr>
      <w:t>3</w:t>
    </w:r>
    <w:r>
      <w:rPr>
        <w:sz w:val="16"/>
        <w:szCs w:val="16"/>
        <w:lang w:val="ru"/>
      </w:rPr>
      <w:fldChar w:fldCharType="end"/>
    </w:r>
  </w:p>
  <w:p w14:paraId="30C52DF2" w14:textId="77777777" w:rsidR="005D3C3D" w:rsidRPr="00014862" w:rsidRDefault="005D3C3D">
    <w:pPr>
      <w:pStyle w:val="Fuzeile"/>
      <w:rPr>
        <w:sz w:val="16"/>
        <w:szCs w:val="16"/>
      </w:rPr>
    </w:pPr>
    <w:r>
      <w:rPr>
        <w:sz w:val="16"/>
        <w:szCs w:val="16"/>
        <w:highlight w:val="yellow"/>
        <w:lang w:val="ru"/>
      </w:rPr>
      <w:t>Версия Политики конфиденциальности __.__.____, №. 01</w:t>
    </w:r>
    <w:r>
      <w:rPr>
        <w:sz w:val="16"/>
        <w:szCs w:val="16"/>
        <w:lang w:val="ru"/>
      </w:rPr>
      <w:t xml:space="preserve"> </w:t>
    </w:r>
    <w:r>
      <w:rPr>
        <w:sz w:val="16"/>
        <w:szCs w:val="16"/>
        <w:lang w:val="ru"/>
      </w:rPr>
      <w:tab/>
    </w:r>
    <w:r>
      <w:rPr>
        <w:sz w:val="16"/>
        <w:szCs w:val="16"/>
        <w:lang w:val="ru"/>
      </w:rPr>
      <w:tab/>
      <w:t>© HEC Harald Eul Consulting GmbH, 2018. Все права защищены</w:t>
    </w:r>
  </w:p>
  <w:p w14:paraId="17807C9A" w14:textId="77777777" w:rsidR="005D3C3D" w:rsidRPr="00940773" w:rsidRDefault="005D3C3D">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E880B" w14:textId="77777777" w:rsidR="005D3C3D" w:rsidRPr="00C534B0" w:rsidRDefault="005D3C3D" w:rsidP="00590670">
    <w:pPr>
      <w:pStyle w:val="Fuzeile"/>
      <w:rPr>
        <w:sz w:val="16"/>
        <w:szCs w:val="16"/>
      </w:rPr>
    </w:pPr>
    <w:r>
      <w:rPr>
        <w:sz w:val="16"/>
        <w:szCs w:val="16"/>
        <w:lang w:val="ru"/>
      </w:rPr>
      <w:tab/>
    </w:r>
    <w:r>
      <w:rPr>
        <w:sz w:val="16"/>
        <w:szCs w:val="16"/>
        <w:lang w:val="ru"/>
      </w:rPr>
      <w:tab/>
      <w:t xml:space="preserve">Страница </w:t>
    </w:r>
    <w:r>
      <w:rPr>
        <w:sz w:val="16"/>
        <w:szCs w:val="16"/>
        <w:lang w:val="ru"/>
      </w:rPr>
      <w:fldChar w:fldCharType="begin"/>
    </w:r>
    <w:r>
      <w:rPr>
        <w:sz w:val="16"/>
        <w:szCs w:val="16"/>
        <w:lang w:val="ru"/>
      </w:rPr>
      <w:instrText>PAGE  \* Arabic  \* MERGEFORMAT</w:instrText>
    </w:r>
    <w:r>
      <w:rPr>
        <w:sz w:val="16"/>
        <w:szCs w:val="16"/>
        <w:lang w:val="ru"/>
      </w:rPr>
      <w:fldChar w:fldCharType="separate"/>
    </w:r>
    <w:r>
      <w:rPr>
        <w:noProof/>
        <w:sz w:val="16"/>
        <w:szCs w:val="16"/>
        <w:lang w:val="ru"/>
      </w:rPr>
      <w:t>1</w:t>
    </w:r>
    <w:r>
      <w:rPr>
        <w:sz w:val="16"/>
        <w:szCs w:val="16"/>
        <w:lang w:val="ru"/>
      </w:rPr>
      <w:fldChar w:fldCharType="end"/>
    </w:r>
    <w:r>
      <w:rPr>
        <w:sz w:val="16"/>
        <w:szCs w:val="16"/>
        <w:lang w:val="ru"/>
      </w:rPr>
      <w:t xml:space="preserve"> из </w:t>
    </w:r>
    <w:r>
      <w:rPr>
        <w:sz w:val="16"/>
        <w:szCs w:val="16"/>
        <w:lang w:val="ru"/>
      </w:rPr>
      <w:fldChar w:fldCharType="begin"/>
    </w:r>
    <w:r>
      <w:rPr>
        <w:sz w:val="16"/>
        <w:szCs w:val="16"/>
        <w:lang w:val="ru"/>
      </w:rPr>
      <w:instrText>NUMPAGES  \* Arabic  \* MERGEFORMAT</w:instrText>
    </w:r>
    <w:r>
      <w:rPr>
        <w:sz w:val="16"/>
        <w:szCs w:val="16"/>
        <w:lang w:val="ru"/>
      </w:rPr>
      <w:fldChar w:fldCharType="separate"/>
    </w:r>
    <w:r>
      <w:rPr>
        <w:noProof/>
        <w:sz w:val="16"/>
        <w:szCs w:val="16"/>
        <w:lang w:val="ru"/>
      </w:rPr>
      <w:t>7</w:t>
    </w:r>
    <w:r>
      <w:rPr>
        <w:sz w:val="16"/>
        <w:szCs w:val="16"/>
        <w:lang w:val="ru"/>
      </w:rPr>
      <w:fldChar w:fldCharType="end"/>
    </w:r>
  </w:p>
  <w:p w14:paraId="3DD60462" w14:textId="77777777" w:rsidR="005D3C3D" w:rsidRPr="00C534B0" w:rsidRDefault="005D3C3D" w:rsidP="0059067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2A3E" w14:textId="77777777" w:rsidR="005D3C3D" w:rsidRPr="00C534B0" w:rsidRDefault="005D3C3D">
    <w:pPr>
      <w:pStyle w:val="Fuzeile"/>
      <w:rPr>
        <w:sz w:val="16"/>
        <w:szCs w:val="16"/>
      </w:rPr>
    </w:pPr>
    <w:r>
      <w:rPr>
        <w:sz w:val="16"/>
        <w:szCs w:val="16"/>
        <w:lang w:val="ru"/>
      </w:rPr>
      <w:t xml:space="preserve"> </w:t>
    </w:r>
    <w:r>
      <w:rPr>
        <w:sz w:val="16"/>
        <w:szCs w:val="16"/>
        <w:lang w:val="ru"/>
      </w:rPr>
      <w:tab/>
    </w:r>
    <w:r>
      <w:rPr>
        <w:sz w:val="16"/>
        <w:szCs w:val="16"/>
        <w:lang w:val="ru"/>
      </w:rPr>
      <w:tab/>
      <w:t xml:space="preserve">Страница </w:t>
    </w:r>
    <w:r>
      <w:rPr>
        <w:sz w:val="16"/>
        <w:szCs w:val="16"/>
        <w:lang w:val="ru"/>
      </w:rPr>
      <w:fldChar w:fldCharType="begin"/>
    </w:r>
    <w:r>
      <w:rPr>
        <w:sz w:val="16"/>
        <w:szCs w:val="16"/>
        <w:lang w:val="ru"/>
      </w:rPr>
      <w:instrText>PAGE  \* Arabic  \* MERGEFORMAT</w:instrText>
    </w:r>
    <w:r>
      <w:rPr>
        <w:sz w:val="16"/>
        <w:szCs w:val="16"/>
        <w:lang w:val="ru"/>
      </w:rPr>
      <w:fldChar w:fldCharType="separate"/>
    </w:r>
    <w:r>
      <w:rPr>
        <w:noProof/>
        <w:sz w:val="16"/>
        <w:szCs w:val="16"/>
        <w:lang w:val="ru"/>
      </w:rPr>
      <w:t>4</w:t>
    </w:r>
    <w:r>
      <w:rPr>
        <w:sz w:val="16"/>
        <w:szCs w:val="16"/>
        <w:lang w:val="ru"/>
      </w:rPr>
      <w:fldChar w:fldCharType="end"/>
    </w:r>
    <w:r>
      <w:rPr>
        <w:sz w:val="16"/>
        <w:szCs w:val="16"/>
        <w:lang w:val="ru"/>
      </w:rPr>
      <w:t xml:space="preserve"> из </w:t>
    </w:r>
    <w:r>
      <w:rPr>
        <w:sz w:val="16"/>
        <w:szCs w:val="16"/>
        <w:lang w:val="ru"/>
      </w:rPr>
      <w:fldChar w:fldCharType="begin"/>
    </w:r>
    <w:r>
      <w:rPr>
        <w:sz w:val="16"/>
        <w:szCs w:val="16"/>
        <w:lang w:val="ru"/>
      </w:rPr>
      <w:instrText>NUMPAGES  \* Arabic  \* MERGEFORMAT</w:instrText>
    </w:r>
    <w:r>
      <w:rPr>
        <w:sz w:val="16"/>
        <w:szCs w:val="16"/>
        <w:lang w:val="ru"/>
      </w:rPr>
      <w:fldChar w:fldCharType="separate"/>
    </w:r>
    <w:r>
      <w:rPr>
        <w:noProof/>
        <w:sz w:val="16"/>
        <w:szCs w:val="16"/>
        <w:lang w:val="ru"/>
      </w:rPr>
      <w:t>7</w:t>
    </w:r>
    <w:r>
      <w:rPr>
        <w:sz w:val="16"/>
        <w:szCs w:val="16"/>
        <w:lang w:val="ru"/>
      </w:rPr>
      <w:fldChar w:fldCharType="end"/>
    </w:r>
  </w:p>
  <w:p w14:paraId="2E6F5009" w14:textId="77777777" w:rsidR="005D3C3D" w:rsidRPr="00C534B0" w:rsidRDefault="005D3C3D">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FF065" w14:textId="77777777" w:rsidR="005D3C3D" w:rsidRDefault="005D3C3D" w:rsidP="001F5C5C">
      <w:pPr>
        <w:spacing w:after="0" w:line="240" w:lineRule="auto"/>
      </w:pPr>
      <w:r>
        <w:separator/>
      </w:r>
    </w:p>
  </w:footnote>
  <w:footnote w:type="continuationSeparator" w:id="0">
    <w:p w14:paraId="60DB5A79" w14:textId="77777777" w:rsidR="005D3C3D" w:rsidRDefault="005D3C3D" w:rsidP="001F5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DE44" w14:textId="77777777" w:rsidR="005D3C3D" w:rsidRPr="00467BE5" w:rsidRDefault="005D3C3D" w:rsidP="00793DD7">
    <w:pPr>
      <w:pStyle w:val="Kopfzeile"/>
      <w:jc w:val="right"/>
    </w:pPr>
    <w:r>
      <w:rPr>
        <w:noProof/>
      </w:rPr>
      <w:drawing>
        <wp:inline distT="0" distB="0" distL="0" distR="0" wp14:anchorId="2A248712" wp14:editId="565E7788">
          <wp:extent cx="935132" cy="720000"/>
          <wp:effectExtent l="0" t="0" r="0" b="4445"/>
          <wp:docPr id="5" name="Grafik 5" descr="Dalli-Werk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li-Werke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132" cy="720000"/>
                  </a:xfrm>
                  <a:prstGeom prst="rect">
                    <a:avLst/>
                  </a:prstGeom>
                  <a:noFill/>
                  <a:ln>
                    <a:noFill/>
                  </a:ln>
                </pic:spPr>
              </pic:pic>
            </a:graphicData>
          </a:graphic>
        </wp:inline>
      </w:drawing>
    </w:r>
    <w:r>
      <w:t xml:space="preserve"> </w:t>
    </w:r>
    <w:r>
      <w:rPr>
        <w:noProof/>
      </w:rPr>
      <w:drawing>
        <wp:inline distT="0" distB="0" distL="0" distR="0" wp14:anchorId="011C8CE1" wp14:editId="3F553981">
          <wp:extent cx="1275080" cy="719455"/>
          <wp:effectExtent l="0" t="0" r="0" b="0"/>
          <wp:docPr id="6" name="Grafik 6" descr="Mäurer &amp; Wirtz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äurer &amp; Wirtz – Wikip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5080" cy="719455"/>
                  </a:xfrm>
                  <a:prstGeom prst="rect">
                    <a:avLst/>
                  </a:prstGeom>
                  <a:noFill/>
                  <a:ln>
                    <a:noFill/>
                  </a:ln>
                </pic:spPr>
              </pic:pic>
            </a:graphicData>
          </a:graphic>
        </wp:inline>
      </w:drawing>
    </w:r>
  </w:p>
  <w:p w14:paraId="62FE9BB6" w14:textId="77777777" w:rsidR="005D3C3D" w:rsidRDefault="005D3C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18AE2" w14:textId="77777777" w:rsidR="005D3C3D" w:rsidRPr="00467BE5" w:rsidRDefault="005D3C3D" w:rsidP="00793DD7">
    <w:pPr>
      <w:pStyle w:val="Kopfzeile"/>
      <w:jc w:val="right"/>
    </w:pPr>
    <w:r>
      <w:rPr>
        <w:noProof/>
      </w:rPr>
      <w:drawing>
        <wp:inline distT="0" distB="0" distL="0" distR="0" wp14:anchorId="438BD252" wp14:editId="66106B87">
          <wp:extent cx="935132" cy="720000"/>
          <wp:effectExtent l="0" t="0" r="0" b="4445"/>
          <wp:docPr id="3" name="Grafik 3" descr="Dalli-Werk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li-Werke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132" cy="720000"/>
                  </a:xfrm>
                  <a:prstGeom prst="rect">
                    <a:avLst/>
                  </a:prstGeom>
                  <a:noFill/>
                  <a:ln>
                    <a:noFill/>
                  </a:ln>
                </pic:spPr>
              </pic:pic>
            </a:graphicData>
          </a:graphic>
        </wp:inline>
      </w:drawing>
    </w:r>
    <w:r>
      <w:t xml:space="preserve"> </w:t>
    </w:r>
    <w:r>
      <w:rPr>
        <w:noProof/>
      </w:rPr>
      <w:drawing>
        <wp:inline distT="0" distB="0" distL="0" distR="0" wp14:anchorId="1EFA0EC9" wp14:editId="7A15E858">
          <wp:extent cx="1275080" cy="719455"/>
          <wp:effectExtent l="0" t="0" r="0" b="0"/>
          <wp:docPr id="4" name="Grafik 4" descr="Mäurer &amp; Wirtz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äurer &amp; Wirtz – Wikip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5080" cy="719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118"/>
    <w:multiLevelType w:val="hybridMultilevel"/>
    <w:tmpl w:val="E0FA7EB0"/>
    <w:lvl w:ilvl="0" w:tplc="97761304">
      <w:start w:val="1"/>
      <w:numFmt w:val="bullet"/>
      <w:lvlText w:val=""/>
      <w:lvlJc w:val="left"/>
      <w:pPr>
        <w:ind w:left="822" w:hanging="360"/>
      </w:pPr>
      <w:rPr>
        <w:rFonts w:ascii="Symbol" w:hAnsi="Symbol" w:hint="default"/>
        <w:w w:val="100"/>
        <w:sz w:val="18"/>
        <w:szCs w:val="18"/>
        <w:lang w:val="en-US"/>
      </w:rPr>
    </w:lvl>
    <w:lvl w:ilvl="1" w:tplc="6242E6E4">
      <w:numFmt w:val="bullet"/>
      <w:lvlText w:val="•"/>
      <w:lvlJc w:val="left"/>
      <w:pPr>
        <w:ind w:left="1474" w:hanging="360"/>
      </w:pPr>
      <w:rPr>
        <w:rFonts w:hint="default"/>
      </w:rPr>
    </w:lvl>
    <w:lvl w:ilvl="2" w:tplc="70CA8702">
      <w:numFmt w:val="bullet"/>
      <w:lvlText w:val="•"/>
      <w:lvlJc w:val="left"/>
      <w:pPr>
        <w:ind w:left="2128" w:hanging="360"/>
      </w:pPr>
      <w:rPr>
        <w:rFonts w:hint="default"/>
      </w:rPr>
    </w:lvl>
    <w:lvl w:ilvl="3" w:tplc="B8CACF16">
      <w:numFmt w:val="bullet"/>
      <w:lvlText w:val="•"/>
      <w:lvlJc w:val="left"/>
      <w:pPr>
        <w:ind w:left="2782" w:hanging="360"/>
      </w:pPr>
      <w:rPr>
        <w:rFonts w:hint="default"/>
      </w:rPr>
    </w:lvl>
    <w:lvl w:ilvl="4" w:tplc="11DA25A4">
      <w:numFmt w:val="bullet"/>
      <w:lvlText w:val="•"/>
      <w:lvlJc w:val="left"/>
      <w:pPr>
        <w:ind w:left="3436" w:hanging="360"/>
      </w:pPr>
      <w:rPr>
        <w:rFonts w:hint="default"/>
      </w:rPr>
    </w:lvl>
    <w:lvl w:ilvl="5" w:tplc="71F067FE">
      <w:numFmt w:val="bullet"/>
      <w:lvlText w:val="•"/>
      <w:lvlJc w:val="left"/>
      <w:pPr>
        <w:ind w:left="4090" w:hanging="360"/>
      </w:pPr>
      <w:rPr>
        <w:rFonts w:hint="default"/>
      </w:rPr>
    </w:lvl>
    <w:lvl w:ilvl="6" w:tplc="EA8226C8">
      <w:numFmt w:val="bullet"/>
      <w:lvlText w:val="•"/>
      <w:lvlJc w:val="left"/>
      <w:pPr>
        <w:ind w:left="4744" w:hanging="360"/>
      </w:pPr>
      <w:rPr>
        <w:rFonts w:hint="default"/>
      </w:rPr>
    </w:lvl>
    <w:lvl w:ilvl="7" w:tplc="3174988E">
      <w:numFmt w:val="bullet"/>
      <w:lvlText w:val="•"/>
      <w:lvlJc w:val="left"/>
      <w:pPr>
        <w:ind w:left="5398" w:hanging="360"/>
      </w:pPr>
      <w:rPr>
        <w:rFonts w:hint="default"/>
      </w:rPr>
    </w:lvl>
    <w:lvl w:ilvl="8" w:tplc="0B9E065E">
      <w:numFmt w:val="bullet"/>
      <w:lvlText w:val="•"/>
      <w:lvlJc w:val="left"/>
      <w:pPr>
        <w:ind w:left="6052" w:hanging="360"/>
      </w:pPr>
      <w:rPr>
        <w:rFonts w:hint="default"/>
      </w:rPr>
    </w:lvl>
  </w:abstractNum>
  <w:abstractNum w:abstractNumId="1" w15:restartNumberingAfterBreak="0">
    <w:nsid w:val="0A004944"/>
    <w:multiLevelType w:val="multilevel"/>
    <w:tmpl w:val="8C52B920"/>
    <w:lvl w:ilvl="0">
      <w:start w:val="2"/>
      <w:numFmt w:val="decimal"/>
      <w:lvlText w:val="%1."/>
      <w:lvlJc w:val="left"/>
      <w:pPr>
        <w:ind w:left="360" w:hanging="360"/>
      </w:pPr>
      <w:rPr>
        <w:rFonts w:asciiTheme="minorHAnsi" w:eastAsia="Arial" w:hAnsiTheme="minorHAnsi" w:cstheme="minorHAnsi" w:hint="default"/>
        <w:spacing w:val="-5"/>
        <w:w w:val="99"/>
        <w:sz w:val="16"/>
        <w:szCs w:val="16"/>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D256ECB"/>
    <w:multiLevelType w:val="hybridMultilevel"/>
    <w:tmpl w:val="E83ABF0E"/>
    <w:lvl w:ilvl="0" w:tplc="D7D8FD60">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362CDC"/>
    <w:multiLevelType w:val="hybridMultilevel"/>
    <w:tmpl w:val="F73EB882"/>
    <w:lvl w:ilvl="0" w:tplc="9F10D4B6">
      <w:start w:val="19"/>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15:restartNumberingAfterBreak="0">
    <w:nsid w:val="116E624E"/>
    <w:multiLevelType w:val="hybridMultilevel"/>
    <w:tmpl w:val="5FD0188A"/>
    <w:lvl w:ilvl="0" w:tplc="04070017">
      <w:start w:val="1"/>
      <w:numFmt w:val="lowerLetter"/>
      <w:lvlText w:val="%1)"/>
      <w:lvlJc w:val="left"/>
      <w:pPr>
        <w:ind w:left="1068" w:hanging="360"/>
      </w:pPr>
    </w:lvl>
    <w:lvl w:ilvl="1" w:tplc="A73C5276">
      <w:start w:val="1"/>
      <w:numFmt w:val="decimal"/>
      <w:lvlText w:val="%2."/>
      <w:lvlJc w:val="left"/>
      <w:pPr>
        <w:ind w:left="1788" w:hanging="360"/>
      </w:pPr>
      <w:rPr>
        <w:rFonts w:hint="default"/>
        <w:w w:val="115"/>
      </w:r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13CA71AC"/>
    <w:multiLevelType w:val="hybridMultilevel"/>
    <w:tmpl w:val="3B186F48"/>
    <w:lvl w:ilvl="0" w:tplc="B442BCF2">
      <w:start w:val="1"/>
      <w:numFmt w:val="decimal"/>
      <w:lvlText w:val="%1."/>
      <w:lvlJc w:val="left"/>
      <w:pPr>
        <w:ind w:left="360" w:hanging="360"/>
      </w:pPr>
      <w:rPr>
        <w:rFonts w:hint="default"/>
        <w:b/>
        <w:sz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6237FD3"/>
    <w:multiLevelType w:val="hybridMultilevel"/>
    <w:tmpl w:val="1A6ADEE2"/>
    <w:lvl w:ilvl="0" w:tplc="263C1E5E">
      <w:numFmt w:val="bullet"/>
      <w:lvlText w:val=""/>
      <w:lvlJc w:val="left"/>
      <w:pPr>
        <w:ind w:left="0" w:hanging="360"/>
      </w:pPr>
      <w:rPr>
        <w:rFonts w:ascii="Symbol" w:eastAsia="Symbol" w:hAnsi="Symbol" w:cs="Symbol" w:hint="default"/>
        <w:w w:val="100"/>
        <w:sz w:val="18"/>
        <w:szCs w:val="18"/>
      </w:rPr>
    </w:lvl>
    <w:lvl w:ilvl="1" w:tplc="81A070FA">
      <w:numFmt w:val="bullet"/>
      <w:lvlText w:val="•"/>
      <w:lvlJc w:val="left"/>
      <w:pPr>
        <w:ind w:left="723" w:hanging="360"/>
      </w:pPr>
      <w:rPr>
        <w:rFonts w:hint="default"/>
      </w:rPr>
    </w:lvl>
    <w:lvl w:ilvl="2" w:tplc="A08A6A88">
      <w:numFmt w:val="bullet"/>
      <w:lvlText w:val="•"/>
      <w:lvlJc w:val="left"/>
      <w:pPr>
        <w:ind w:left="1449" w:hanging="360"/>
      </w:pPr>
      <w:rPr>
        <w:rFonts w:hint="default"/>
      </w:rPr>
    </w:lvl>
    <w:lvl w:ilvl="3" w:tplc="75582960">
      <w:numFmt w:val="bullet"/>
      <w:lvlText w:val="•"/>
      <w:lvlJc w:val="left"/>
      <w:pPr>
        <w:ind w:left="2175" w:hanging="360"/>
      </w:pPr>
      <w:rPr>
        <w:rFonts w:hint="default"/>
      </w:rPr>
    </w:lvl>
    <w:lvl w:ilvl="4" w:tplc="8B1E842A">
      <w:numFmt w:val="bullet"/>
      <w:lvlText w:val="•"/>
      <w:lvlJc w:val="left"/>
      <w:pPr>
        <w:ind w:left="2901" w:hanging="360"/>
      </w:pPr>
      <w:rPr>
        <w:rFonts w:hint="default"/>
      </w:rPr>
    </w:lvl>
    <w:lvl w:ilvl="5" w:tplc="A058E2BA">
      <w:numFmt w:val="bullet"/>
      <w:lvlText w:val="•"/>
      <w:lvlJc w:val="left"/>
      <w:pPr>
        <w:ind w:left="3627" w:hanging="360"/>
      </w:pPr>
      <w:rPr>
        <w:rFonts w:hint="default"/>
      </w:rPr>
    </w:lvl>
    <w:lvl w:ilvl="6" w:tplc="B42C84C2">
      <w:numFmt w:val="bullet"/>
      <w:lvlText w:val="•"/>
      <w:lvlJc w:val="left"/>
      <w:pPr>
        <w:ind w:left="4353" w:hanging="360"/>
      </w:pPr>
      <w:rPr>
        <w:rFonts w:hint="default"/>
      </w:rPr>
    </w:lvl>
    <w:lvl w:ilvl="7" w:tplc="9C46D0E2">
      <w:numFmt w:val="bullet"/>
      <w:lvlText w:val="•"/>
      <w:lvlJc w:val="left"/>
      <w:pPr>
        <w:ind w:left="5079" w:hanging="360"/>
      </w:pPr>
      <w:rPr>
        <w:rFonts w:hint="default"/>
      </w:rPr>
    </w:lvl>
    <w:lvl w:ilvl="8" w:tplc="1512CB70">
      <w:numFmt w:val="bullet"/>
      <w:lvlText w:val="•"/>
      <w:lvlJc w:val="left"/>
      <w:pPr>
        <w:ind w:left="5805" w:hanging="360"/>
      </w:pPr>
      <w:rPr>
        <w:rFonts w:hint="default"/>
      </w:rPr>
    </w:lvl>
  </w:abstractNum>
  <w:abstractNum w:abstractNumId="7" w15:restartNumberingAfterBreak="0">
    <w:nsid w:val="1A7A6C5E"/>
    <w:multiLevelType w:val="hybridMultilevel"/>
    <w:tmpl w:val="54E2CBD4"/>
    <w:lvl w:ilvl="0" w:tplc="3A60EC38">
      <w:numFmt w:val="bullet"/>
      <w:lvlText w:val=""/>
      <w:lvlJc w:val="left"/>
      <w:pPr>
        <w:ind w:left="823" w:hanging="360"/>
      </w:pPr>
      <w:rPr>
        <w:rFonts w:ascii="Symbol" w:eastAsia="Symbol" w:hAnsi="Symbol" w:cs="Symbol" w:hint="default"/>
        <w:w w:val="100"/>
        <w:sz w:val="18"/>
        <w:szCs w:val="18"/>
      </w:rPr>
    </w:lvl>
    <w:lvl w:ilvl="1" w:tplc="D1926858">
      <w:numFmt w:val="bullet"/>
      <w:lvlText w:val="•"/>
      <w:lvlJc w:val="left"/>
      <w:pPr>
        <w:ind w:left="1474" w:hanging="360"/>
      </w:pPr>
      <w:rPr>
        <w:rFonts w:hint="default"/>
      </w:rPr>
    </w:lvl>
    <w:lvl w:ilvl="2" w:tplc="5812315A">
      <w:numFmt w:val="bullet"/>
      <w:lvlText w:val="•"/>
      <w:lvlJc w:val="left"/>
      <w:pPr>
        <w:ind w:left="2128" w:hanging="360"/>
      </w:pPr>
      <w:rPr>
        <w:rFonts w:hint="default"/>
      </w:rPr>
    </w:lvl>
    <w:lvl w:ilvl="3" w:tplc="A3F460D8">
      <w:numFmt w:val="bullet"/>
      <w:lvlText w:val="•"/>
      <w:lvlJc w:val="left"/>
      <w:pPr>
        <w:ind w:left="2782" w:hanging="360"/>
      </w:pPr>
      <w:rPr>
        <w:rFonts w:hint="default"/>
      </w:rPr>
    </w:lvl>
    <w:lvl w:ilvl="4" w:tplc="B5F0590E">
      <w:numFmt w:val="bullet"/>
      <w:lvlText w:val="•"/>
      <w:lvlJc w:val="left"/>
      <w:pPr>
        <w:ind w:left="3436" w:hanging="360"/>
      </w:pPr>
      <w:rPr>
        <w:rFonts w:hint="default"/>
      </w:rPr>
    </w:lvl>
    <w:lvl w:ilvl="5" w:tplc="EBC6CB26">
      <w:numFmt w:val="bullet"/>
      <w:lvlText w:val="•"/>
      <w:lvlJc w:val="left"/>
      <w:pPr>
        <w:ind w:left="4090" w:hanging="360"/>
      </w:pPr>
      <w:rPr>
        <w:rFonts w:hint="default"/>
      </w:rPr>
    </w:lvl>
    <w:lvl w:ilvl="6" w:tplc="FA30C8DE">
      <w:numFmt w:val="bullet"/>
      <w:lvlText w:val="•"/>
      <w:lvlJc w:val="left"/>
      <w:pPr>
        <w:ind w:left="4744" w:hanging="360"/>
      </w:pPr>
      <w:rPr>
        <w:rFonts w:hint="default"/>
      </w:rPr>
    </w:lvl>
    <w:lvl w:ilvl="7" w:tplc="AB2EB16E">
      <w:numFmt w:val="bullet"/>
      <w:lvlText w:val="•"/>
      <w:lvlJc w:val="left"/>
      <w:pPr>
        <w:ind w:left="5398" w:hanging="360"/>
      </w:pPr>
      <w:rPr>
        <w:rFonts w:hint="default"/>
      </w:rPr>
    </w:lvl>
    <w:lvl w:ilvl="8" w:tplc="417A6A66">
      <w:numFmt w:val="bullet"/>
      <w:lvlText w:val="•"/>
      <w:lvlJc w:val="left"/>
      <w:pPr>
        <w:ind w:left="6052" w:hanging="360"/>
      </w:pPr>
      <w:rPr>
        <w:rFonts w:hint="default"/>
      </w:rPr>
    </w:lvl>
  </w:abstractNum>
  <w:abstractNum w:abstractNumId="8" w15:restartNumberingAfterBreak="0">
    <w:nsid w:val="1DFA4A1D"/>
    <w:multiLevelType w:val="hybridMultilevel"/>
    <w:tmpl w:val="1B24A8B6"/>
    <w:lvl w:ilvl="0" w:tplc="FA0E902A">
      <w:start w:val="6"/>
      <w:numFmt w:val="decimal"/>
      <w:lvlText w:val="%1."/>
      <w:lvlJc w:val="left"/>
      <w:pPr>
        <w:ind w:left="462" w:hanging="360"/>
      </w:pPr>
      <w:rPr>
        <w:rFonts w:hint="default"/>
      </w:rPr>
    </w:lvl>
    <w:lvl w:ilvl="1" w:tplc="04070019" w:tentative="1">
      <w:start w:val="1"/>
      <w:numFmt w:val="lowerLetter"/>
      <w:lvlText w:val="%2."/>
      <w:lvlJc w:val="left"/>
      <w:pPr>
        <w:ind w:left="1182" w:hanging="360"/>
      </w:pPr>
    </w:lvl>
    <w:lvl w:ilvl="2" w:tplc="0407001B" w:tentative="1">
      <w:start w:val="1"/>
      <w:numFmt w:val="lowerRoman"/>
      <w:lvlText w:val="%3."/>
      <w:lvlJc w:val="right"/>
      <w:pPr>
        <w:ind w:left="1902" w:hanging="180"/>
      </w:pPr>
    </w:lvl>
    <w:lvl w:ilvl="3" w:tplc="0407000F" w:tentative="1">
      <w:start w:val="1"/>
      <w:numFmt w:val="decimal"/>
      <w:lvlText w:val="%4."/>
      <w:lvlJc w:val="left"/>
      <w:pPr>
        <w:ind w:left="2622" w:hanging="360"/>
      </w:pPr>
    </w:lvl>
    <w:lvl w:ilvl="4" w:tplc="04070019" w:tentative="1">
      <w:start w:val="1"/>
      <w:numFmt w:val="lowerLetter"/>
      <w:lvlText w:val="%5."/>
      <w:lvlJc w:val="left"/>
      <w:pPr>
        <w:ind w:left="3342" w:hanging="360"/>
      </w:pPr>
    </w:lvl>
    <w:lvl w:ilvl="5" w:tplc="0407001B" w:tentative="1">
      <w:start w:val="1"/>
      <w:numFmt w:val="lowerRoman"/>
      <w:lvlText w:val="%6."/>
      <w:lvlJc w:val="right"/>
      <w:pPr>
        <w:ind w:left="4062" w:hanging="180"/>
      </w:pPr>
    </w:lvl>
    <w:lvl w:ilvl="6" w:tplc="0407000F" w:tentative="1">
      <w:start w:val="1"/>
      <w:numFmt w:val="decimal"/>
      <w:lvlText w:val="%7."/>
      <w:lvlJc w:val="left"/>
      <w:pPr>
        <w:ind w:left="4782" w:hanging="360"/>
      </w:pPr>
    </w:lvl>
    <w:lvl w:ilvl="7" w:tplc="04070019" w:tentative="1">
      <w:start w:val="1"/>
      <w:numFmt w:val="lowerLetter"/>
      <w:lvlText w:val="%8."/>
      <w:lvlJc w:val="left"/>
      <w:pPr>
        <w:ind w:left="5502" w:hanging="360"/>
      </w:pPr>
    </w:lvl>
    <w:lvl w:ilvl="8" w:tplc="0407001B" w:tentative="1">
      <w:start w:val="1"/>
      <w:numFmt w:val="lowerRoman"/>
      <w:lvlText w:val="%9."/>
      <w:lvlJc w:val="right"/>
      <w:pPr>
        <w:ind w:left="6222" w:hanging="180"/>
      </w:pPr>
    </w:lvl>
  </w:abstractNum>
  <w:abstractNum w:abstractNumId="9" w15:restartNumberingAfterBreak="0">
    <w:nsid w:val="1EB12D24"/>
    <w:multiLevelType w:val="hybridMultilevel"/>
    <w:tmpl w:val="6DC8FE84"/>
    <w:lvl w:ilvl="0" w:tplc="A8CE8422">
      <w:start w:val="1"/>
      <w:numFmt w:val="decimal"/>
      <w:lvlText w:val="%1."/>
      <w:lvlJc w:val="left"/>
      <w:pPr>
        <w:ind w:left="360" w:hanging="360"/>
      </w:pPr>
      <w:rPr>
        <w:rFonts w:hint="default"/>
        <w:b/>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EB4CA4"/>
    <w:multiLevelType w:val="hybridMultilevel"/>
    <w:tmpl w:val="1CDEB552"/>
    <w:lvl w:ilvl="0" w:tplc="E4C01A84">
      <w:start w:val="1"/>
      <w:numFmt w:val="bullet"/>
      <w:lvlText w:val=""/>
      <w:lvlJc w:val="left"/>
      <w:pPr>
        <w:ind w:left="974" w:hanging="360"/>
      </w:pPr>
      <w:rPr>
        <w:rFonts w:ascii="Symbol" w:hAnsi="Symbol" w:hint="default"/>
      </w:rPr>
    </w:lvl>
    <w:lvl w:ilvl="1" w:tplc="04070003" w:tentative="1">
      <w:start w:val="1"/>
      <w:numFmt w:val="bullet"/>
      <w:lvlText w:val="o"/>
      <w:lvlJc w:val="left"/>
      <w:pPr>
        <w:ind w:left="1694" w:hanging="360"/>
      </w:pPr>
      <w:rPr>
        <w:rFonts w:ascii="Courier New" w:hAnsi="Courier New" w:cs="Courier New" w:hint="default"/>
      </w:rPr>
    </w:lvl>
    <w:lvl w:ilvl="2" w:tplc="04070005" w:tentative="1">
      <w:start w:val="1"/>
      <w:numFmt w:val="bullet"/>
      <w:lvlText w:val=""/>
      <w:lvlJc w:val="left"/>
      <w:pPr>
        <w:ind w:left="2414" w:hanging="360"/>
      </w:pPr>
      <w:rPr>
        <w:rFonts w:ascii="Wingdings" w:hAnsi="Wingdings" w:hint="default"/>
      </w:rPr>
    </w:lvl>
    <w:lvl w:ilvl="3" w:tplc="04070001" w:tentative="1">
      <w:start w:val="1"/>
      <w:numFmt w:val="bullet"/>
      <w:lvlText w:val=""/>
      <w:lvlJc w:val="left"/>
      <w:pPr>
        <w:ind w:left="3134" w:hanging="360"/>
      </w:pPr>
      <w:rPr>
        <w:rFonts w:ascii="Symbol" w:hAnsi="Symbol" w:hint="default"/>
      </w:rPr>
    </w:lvl>
    <w:lvl w:ilvl="4" w:tplc="04070003" w:tentative="1">
      <w:start w:val="1"/>
      <w:numFmt w:val="bullet"/>
      <w:lvlText w:val="o"/>
      <w:lvlJc w:val="left"/>
      <w:pPr>
        <w:ind w:left="3854" w:hanging="360"/>
      </w:pPr>
      <w:rPr>
        <w:rFonts w:ascii="Courier New" w:hAnsi="Courier New" w:cs="Courier New" w:hint="default"/>
      </w:rPr>
    </w:lvl>
    <w:lvl w:ilvl="5" w:tplc="04070005" w:tentative="1">
      <w:start w:val="1"/>
      <w:numFmt w:val="bullet"/>
      <w:lvlText w:val=""/>
      <w:lvlJc w:val="left"/>
      <w:pPr>
        <w:ind w:left="4574" w:hanging="360"/>
      </w:pPr>
      <w:rPr>
        <w:rFonts w:ascii="Wingdings" w:hAnsi="Wingdings" w:hint="default"/>
      </w:rPr>
    </w:lvl>
    <w:lvl w:ilvl="6" w:tplc="04070001" w:tentative="1">
      <w:start w:val="1"/>
      <w:numFmt w:val="bullet"/>
      <w:lvlText w:val=""/>
      <w:lvlJc w:val="left"/>
      <w:pPr>
        <w:ind w:left="5294" w:hanging="360"/>
      </w:pPr>
      <w:rPr>
        <w:rFonts w:ascii="Symbol" w:hAnsi="Symbol" w:hint="default"/>
      </w:rPr>
    </w:lvl>
    <w:lvl w:ilvl="7" w:tplc="04070003" w:tentative="1">
      <w:start w:val="1"/>
      <w:numFmt w:val="bullet"/>
      <w:lvlText w:val="o"/>
      <w:lvlJc w:val="left"/>
      <w:pPr>
        <w:ind w:left="6014" w:hanging="360"/>
      </w:pPr>
      <w:rPr>
        <w:rFonts w:ascii="Courier New" w:hAnsi="Courier New" w:cs="Courier New" w:hint="default"/>
      </w:rPr>
    </w:lvl>
    <w:lvl w:ilvl="8" w:tplc="04070005" w:tentative="1">
      <w:start w:val="1"/>
      <w:numFmt w:val="bullet"/>
      <w:lvlText w:val=""/>
      <w:lvlJc w:val="left"/>
      <w:pPr>
        <w:ind w:left="6734" w:hanging="360"/>
      </w:pPr>
      <w:rPr>
        <w:rFonts w:ascii="Wingdings" w:hAnsi="Wingdings" w:hint="default"/>
      </w:rPr>
    </w:lvl>
  </w:abstractNum>
  <w:abstractNum w:abstractNumId="11" w15:restartNumberingAfterBreak="0">
    <w:nsid w:val="231A44D7"/>
    <w:multiLevelType w:val="hybridMultilevel"/>
    <w:tmpl w:val="67C09E88"/>
    <w:lvl w:ilvl="0" w:tplc="6A20C6E8">
      <w:numFmt w:val="bullet"/>
      <w:lvlText w:val=""/>
      <w:lvlJc w:val="left"/>
      <w:pPr>
        <w:ind w:left="822" w:hanging="360"/>
      </w:pPr>
      <w:rPr>
        <w:rFonts w:ascii="Symbol" w:eastAsia="Symbol" w:hAnsi="Symbol" w:cs="Symbol" w:hint="default"/>
        <w:w w:val="100"/>
        <w:sz w:val="18"/>
        <w:szCs w:val="18"/>
      </w:rPr>
    </w:lvl>
    <w:lvl w:ilvl="1" w:tplc="6242E6E4">
      <w:numFmt w:val="bullet"/>
      <w:lvlText w:val="•"/>
      <w:lvlJc w:val="left"/>
      <w:pPr>
        <w:ind w:left="1474" w:hanging="360"/>
      </w:pPr>
      <w:rPr>
        <w:rFonts w:hint="default"/>
      </w:rPr>
    </w:lvl>
    <w:lvl w:ilvl="2" w:tplc="70CA8702">
      <w:numFmt w:val="bullet"/>
      <w:lvlText w:val="•"/>
      <w:lvlJc w:val="left"/>
      <w:pPr>
        <w:ind w:left="2128" w:hanging="360"/>
      </w:pPr>
      <w:rPr>
        <w:rFonts w:hint="default"/>
      </w:rPr>
    </w:lvl>
    <w:lvl w:ilvl="3" w:tplc="B8CACF16">
      <w:numFmt w:val="bullet"/>
      <w:lvlText w:val="•"/>
      <w:lvlJc w:val="left"/>
      <w:pPr>
        <w:ind w:left="2782" w:hanging="360"/>
      </w:pPr>
      <w:rPr>
        <w:rFonts w:hint="default"/>
      </w:rPr>
    </w:lvl>
    <w:lvl w:ilvl="4" w:tplc="11DA25A4">
      <w:numFmt w:val="bullet"/>
      <w:lvlText w:val="•"/>
      <w:lvlJc w:val="left"/>
      <w:pPr>
        <w:ind w:left="3436" w:hanging="360"/>
      </w:pPr>
      <w:rPr>
        <w:rFonts w:hint="default"/>
      </w:rPr>
    </w:lvl>
    <w:lvl w:ilvl="5" w:tplc="71F067FE">
      <w:numFmt w:val="bullet"/>
      <w:lvlText w:val="•"/>
      <w:lvlJc w:val="left"/>
      <w:pPr>
        <w:ind w:left="4090" w:hanging="360"/>
      </w:pPr>
      <w:rPr>
        <w:rFonts w:hint="default"/>
      </w:rPr>
    </w:lvl>
    <w:lvl w:ilvl="6" w:tplc="EA8226C8">
      <w:numFmt w:val="bullet"/>
      <w:lvlText w:val="•"/>
      <w:lvlJc w:val="left"/>
      <w:pPr>
        <w:ind w:left="4744" w:hanging="360"/>
      </w:pPr>
      <w:rPr>
        <w:rFonts w:hint="default"/>
      </w:rPr>
    </w:lvl>
    <w:lvl w:ilvl="7" w:tplc="3174988E">
      <w:numFmt w:val="bullet"/>
      <w:lvlText w:val="•"/>
      <w:lvlJc w:val="left"/>
      <w:pPr>
        <w:ind w:left="5398" w:hanging="360"/>
      </w:pPr>
      <w:rPr>
        <w:rFonts w:hint="default"/>
      </w:rPr>
    </w:lvl>
    <w:lvl w:ilvl="8" w:tplc="0B9E065E">
      <w:numFmt w:val="bullet"/>
      <w:lvlText w:val="•"/>
      <w:lvlJc w:val="left"/>
      <w:pPr>
        <w:ind w:left="6052" w:hanging="360"/>
      </w:pPr>
      <w:rPr>
        <w:rFonts w:hint="default"/>
      </w:rPr>
    </w:lvl>
  </w:abstractNum>
  <w:abstractNum w:abstractNumId="12" w15:restartNumberingAfterBreak="0">
    <w:nsid w:val="26A545E4"/>
    <w:multiLevelType w:val="hybridMultilevel"/>
    <w:tmpl w:val="253234FC"/>
    <w:lvl w:ilvl="0" w:tplc="58C87544">
      <w:start w:val="1"/>
      <w:numFmt w:val="decimal"/>
      <w:lvlText w:val="%1."/>
      <w:lvlJc w:val="left"/>
      <w:pPr>
        <w:ind w:left="505" w:hanging="360"/>
      </w:pPr>
      <w:rPr>
        <w:rFonts w:hint="default"/>
      </w:rPr>
    </w:lvl>
    <w:lvl w:ilvl="1" w:tplc="04070019" w:tentative="1">
      <w:start w:val="1"/>
      <w:numFmt w:val="lowerLetter"/>
      <w:lvlText w:val="%2."/>
      <w:lvlJc w:val="left"/>
      <w:pPr>
        <w:ind w:left="1225" w:hanging="360"/>
      </w:pPr>
    </w:lvl>
    <w:lvl w:ilvl="2" w:tplc="0407001B" w:tentative="1">
      <w:start w:val="1"/>
      <w:numFmt w:val="lowerRoman"/>
      <w:lvlText w:val="%3."/>
      <w:lvlJc w:val="right"/>
      <w:pPr>
        <w:ind w:left="1945" w:hanging="180"/>
      </w:pPr>
    </w:lvl>
    <w:lvl w:ilvl="3" w:tplc="0407000F" w:tentative="1">
      <w:start w:val="1"/>
      <w:numFmt w:val="decimal"/>
      <w:lvlText w:val="%4."/>
      <w:lvlJc w:val="left"/>
      <w:pPr>
        <w:ind w:left="2665" w:hanging="360"/>
      </w:pPr>
    </w:lvl>
    <w:lvl w:ilvl="4" w:tplc="04070019" w:tentative="1">
      <w:start w:val="1"/>
      <w:numFmt w:val="lowerLetter"/>
      <w:lvlText w:val="%5."/>
      <w:lvlJc w:val="left"/>
      <w:pPr>
        <w:ind w:left="3385" w:hanging="360"/>
      </w:pPr>
    </w:lvl>
    <w:lvl w:ilvl="5" w:tplc="0407001B" w:tentative="1">
      <w:start w:val="1"/>
      <w:numFmt w:val="lowerRoman"/>
      <w:lvlText w:val="%6."/>
      <w:lvlJc w:val="right"/>
      <w:pPr>
        <w:ind w:left="4105" w:hanging="180"/>
      </w:pPr>
    </w:lvl>
    <w:lvl w:ilvl="6" w:tplc="0407000F" w:tentative="1">
      <w:start w:val="1"/>
      <w:numFmt w:val="decimal"/>
      <w:lvlText w:val="%7."/>
      <w:lvlJc w:val="left"/>
      <w:pPr>
        <w:ind w:left="4825" w:hanging="360"/>
      </w:pPr>
    </w:lvl>
    <w:lvl w:ilvl="7" w:tplc="04070019" w:tentative="1">
      <w:start w:val="1"/>
      <w:numFmt w:val="lowerLetter"/>
      <w:lvlText w:val="%8."/>
      <w:lvlJc w:val="left"/>
      <w:pPr>
        <w:ind w:left="5545" w:hanging="360"/>
      </w:pPr>
    </w:lvl>
    <w:lvl w:ilvl="8" w:tplc="0407001B" w:tentative="1">
      <w:start w:val="1"/>
      <w:numFmt w:val="lowerRoman"/>
      <w:lvlText w:val="%9."/>
      <w:lvlJc w:val="right"/>
      <w:pPr>
        <w:ind w:left="6265" w:hanging="180"/>
      </w:pPr>
    </w:lvl>
  </w:abstractNum>
  <w:abstractNum w:abstractNumId="13" w15:restartNumberingAfterBreak="0">
    <w:nsid w:val="28FE62B3"/>
    <w:multiLevelType w:val="hybridMultilevel"/>
    <w:tmpl w:val="024EAC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C46D2A"/>
    <w:multiLevelType w:val="hybridMultilevel"/>
    <w:tmpl w:val="58C028DA"/>
    <w:lvl w:ilvl="0" w:tplc="BEAA2C04">
      <w:start w:val="1"/>
      <w:numFmt w:val="decimal"/>
      <w:lvlText w:val="%1."/>
      <w:lvlJc w:val="left"/>
      <w:pPr>
        <w:ind w:left="473" w:hanging="358"/>
      </w:pPr>
      <w:rPr>
        <w:rFonts w:ascii="Arial" w:eastAsia="Arial" w:hAnsi="Arial" w:cs="Arial" w:hint="default"/>
        <w:spacing w:val="-5"/>
        <w:w w:val="99"/>
        <w:sz w:val="18"/>
        <w:szCs w:val="18"/>
      </w:rPr>
    </w:lvl>
    <w:lvl w:ilvl="1" w:tplc="FBCEA986">
      <w:numFmt w:val="bullet"/>
      <w:lvlText w:val="•"/>
      <w:lvlJc w:val="left"/>
      <w:pPr>
        <w:ind w:left="1417" w:hanging="358"/>
      </w:pPr>
      <w:rPr>
        <w:rFonts w:hint="default"/>
      </w:rPr>
    </w:lvl>
    <w:lvl w:ilvl="2" w:tplc="F91411B6">
      <w:numFmt w:val="bullet"/>
      <w:lvlText w:val="•"/>
      <w:lvlJc w:val="left"/>
      <w:pPr>
        <w:ind w:left="2355" w:hanging="358"/>
      </w:pPr>
      <w:rPr>
        <w:rFonts w:hint="default"/>
      </w:rPr>
    </w:lvl>
    <w:lvl w:ilvl="3" w:tplc="F5EE31DC">
      <w:numFmt w:val="bullet"/>
      <w:lvlText w:val="•"/>
      <w:lvlJc w:val="left"/>
      <w:pPr>
        <w:ind w:left="3293" w:hanging="358"/>
      </w:pPr>
      <w:rPr>
        <w:rFonts w:hint="default"/>
      </w:rPr>
    </w:lvl>
    <w:lvl w:ilvl="4" w:tplc="3536C08C">
      <w:numFmt w:val="bullet"/>
      <w:lvlText w:val="•"/>
      <w:lvlJc w:val="left"/>
      <w:pPr>
        <w:ind w:left="4231" w:hanging="358"/>
      </w:pPr>
      <w:rPr>
        <w:rFonts w:hint="default"/>
      </w:rPr>
    </w:lvl>
    <w:lvl w:ilvl="5" w:tplc="5310F374">
      <w:numFmt w:val="bullet"/>
      <w:lvlText w:val="•"/>
      <w:lvlJc w:val="left"/>
      <w:pPr>
        <w:ind w:left="5169" w:hanging="358"/>
      </w:pPr>
      <w:rPr>
        <w:rFonts w:hint="default"/>
      </w:rPr>
    </w:lvl>
    <w:lvl w:ilvl="6" w:tplc="74A8D534">
      <w:numFmt w:val="bullet"/>
      <w:lvlText w:val="•"/>
      <w:lvlJc w:val="left"/>
      <w:pPr>
        <w:ind w:left="6107" w:hanging="358"/>
      </w:pPr>
      <w:rPr>
        <w:rFonts w:hint="default"/>
      </w:rPr>
    </w:lvl>
    <w:lvl w:ilvl="7" w:tplc="E42060E6">
      <w:numFmt w:val="bullet"/>
      <w:lvlText w:val="•"/>
      <w:lvlJc w:val="left"/>
      <w:pPr>
        <w:ind w:left="7045" w:hanging="358"/>
      </w:pPr>
      <w:rPr>
        <w:rFonts w:hint="default"/>
      </w:rPr>
    </w:lvl>
    <w:lvl w:ilvl="8" w:tplc="E9F28AE8">
      <w:numFmt w:val="bullet"/>
      <w:lvlText w:val="•"/>
      <w:lvlJc w:val="left"/>
      <w:pPr>
        <w:ind w:left="7983" w:hanging="358"/>
      </w:pPr>
      <w:rPr>
        <w:rFonts w:hint="default"/>
      </w:rPr>
    </w:lvl>
  </w:abstractNum>
  <w:abstractNum w:abstractNumId="15" w15:restartNumberingAfterBreak="0">
    <w:nsid w:val="3BF5671F"/>
    <w:multiLevelType w:val="hybridMultilevel"/>
    <w:tmpl w:val="CE760C48"/>
    <w:lvl w:ilvl="0" w:tplc="5680D4BC">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A06830"/>
    <w:multiLevelType w:val="hybridMultilevel"/>
    <w:tmpl w:val="A2A8AEC8"/>
    <w:lvl w:ilvl="0" w:tplc="E4C01A8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1E94139"/>
    <w:multiLevelType w:val="hybridMultilevel"/>
    <w:tmpl w:val="D20A512A"/>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72DE709B"/>
    <w:multiLevelType w:val="multilevel"/>
    <w:tmpl w:val="8FDEB7F6"/>
    <w:lvl w:ilvl="0">
      <w:start w:val="1"/>
      <w:numFmt w:val="decimal"/>
      <w:lvlText w:val="%1."/>
      <w:lvlJc w:val="left"/>
      <w:pPr>
        <w:ind w:left="360" w:hanging="360"/>
      </w:pPr>
      <w:rPr>
        <w:rFonts w:ascii="Arial" w:eastAsia="Arial" w:hAnsi="Arial" w:cs="Arial" w:hint="default"/>
        <w:spacing w:val="-5"/>
        <w:w w:val="99"/>
        <w:sz w:val="18"/>
        <w:szCs w:val="1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75006126"/>
    <w:multiLevelType w:val="hybridMultilevel"/>
    <w:tmpl w:val="6CC64C58"/>
    <w:lvl w:ilvl="0" w:tplc="E4C01A84">
      <w:start w:val="1"/>
      <w:numFmt w:val="bullet"/>
      <w:lvlText w:val=""/>
      <w:lvlJc w:val="left"/>
      <w:pPr>
        <w:ind w:left="973" w:hanging="360"/>
      </w:pPr>
      <w:rPr>
        <w:rFonts w:ascii="Symbol" w:hAnsi="Symbol" w:hint="default"/>
      </w:rPr>
    </w:lvl>
    <w:lvl w:ilvl="1" w:tplc="04070003" w:tentative="1">
      <w:start w:val="1"/>
      <w:numFmt w:val="bullet"/>
      <w:lvlText w:val="o"/>
      <w:lvlJc w:val="left"/>
      <w:pPr>
        <w:ind w:left="1693" w:hanging="360"/>
      </w:pPr>
      <w:rPr>
        <w:rFonts w:ascii="Courier New" w:hAnsi="Courier New" w:cs="Courier New" w:hint="default"/>
      </w:rPr>
    </w:lvl>
    <w:lvl w:ilvl="2" w:tplc="04070005" w:tentative="1">
      <w:start w:val="1"/>
      <w:numFmt w:val="bullet"/>
      <w:lvlText w:val=""/>
      <w:lvlJc w:val="left"/>
      <w:pPr>
        <w:ind w:left="2413" w:hanging="360"/>
      </w:pPr>
      <w:rPr>
        <w:rFonts w:ascii="Wingdings" w:hAnsi="Wingdings" w:hint="default"/>
      </w:rPr>
    </w:lvl>
    <w:lvl w:ilvl="3" w:tplc="04070001" w:tentative="1">
      <w:start w:val="1"/>
      <w:numFmt w:val="bullet"/>
      <w:lvlText w:val=""/>
      <w:lvlJc w:val="left"/>
      <w:pPr>
        <w:ind w:left="3133" w:hanging="360"/>
      </w:pPr>
      <w:rPr>
        <w:rFonts w:ascii="Symbol" w:hAnsi="Symbol" w:hint="default"/>
      </w:rPr>
    </w:lvl>
    <w:lvl w:ilvl="4" w:tplc="04070003" w:tentative="1">
      <w:start w:val="1"/>
      <w:numFmt w:val="bullet"/>
      <w:lvlText w:val="o"/>
      <w:lvlJc w:val="left"/>
      <w:pPr>
        <w:ind w:left="3853" w:hanging="360"/>
      </w:pPr>
      <w:rPr>
        <w:rFonts w:ascii="Courier New" w:hAnsi="Courier New" w:cs="Courier New" w:hint="default"/>
      </w:rPr>
    </w:lvl>
    <w:lvl w:ilvl="5" w:tplc="04070005" w:tentative="1">
      <w:start w:val="1"/>
      <w:numFmt w:val="bullet"/>
      <w:lvlText w:val=""/>
      <w:lvlJc w:val="left"/>
      <w:pPr>
        <w:ind w:left="4573" w:hanging="360"/>
      </w:pPr>
      <w:rPr>
        <w:rFonts w:ascii="Wingdings" w:hAnsi="Wingdings" w:hint="default"/>
      </w:rPr>
    </w:lvl>
    <w:lvl w:ilvl="6" w:tplc="04070001" w:tentative="1">
      <w:start w:val="1"/>
      <w:numFmt w:val="bullet"/>
      <w:lvlText w:val=""/>
      <w:lvlJc w:val="left"/>
      <w:pPr>
        <w:ind w:left="5293" w:hanging="360"/>
      </w:pPr>
      <w:rPr>
        <w:rFonts w:ascii="Symbol" w:hAnsi="Symbol" w:hint="default"/>
      </w:rPr>
    </w:lvl>
    <w:lvl w:ilvl="7" w:tplc="04070003" w:tentative="1">
      <w:start w:val="1"/>
      <w:numFmt w:val="bullet"/>
      <w:lvlText w:val="o"/>
      <w:lvlJc w:val="left"/>
      <w:pPr>
        <w:ind w:left="6013" w:hanging="360"/>
      </w:pPr>
      <w:rPr>
        <w:rFonts w:ascii="Courier New" w:hAnsi="Courier New" w:cs="Courier New" w:hint="default"/>
      </w:rPr>
    </w:lvl>
    <w:lvl w:ilvl="8" w:tplc="04070005" w:tentative="1">
      <w:start w:val="1"/>
      <w:numFmt w:val="bullet"/>
      <w:lvlText w:val=""/>
      <w:lvlJc w:val="left"/>
      <w:pPr>
        <w:ind w:left="6733" w:hanging="360"/>
      </w:pPr>
      <w:rPr>
        <w:rFonts w:ascii="Wingdings" w:hAnsi="Wingdings" w:hint="default"/>
      </w:rPr>
    </w:lvl>
  </w:abstractNum>
  <w:abstractNum w:abstractNumId="20" w15:restartNumberingAfterBreak="0">
    <w:nsid w:val="750C271D"/>
    <w:multiLevelType w:val="hybridMultilevel"/>
    <w:tmpl w:val="F0602CD6"/>
    <w:lvl w:ilvl="0" w:tplc="BB147572">
      <w:start w:val="13"/>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1" w15:restartNumberingAfterBreak="0">
    <w:nsid w:val="7B9D00A5"/>
    <w:multiLevelType w:val="hybridMultilevel"/>
    <w:tmpl w:val="AC0E00CE"/>
    <w:lvl w:ilvl="0" w:tplc="E4C01A84">
      <w:start w:val="1"/>
      <w:numFmt w:val="bullet"/>
      <w:lvlText w:val=""/>
      <w:lvlJc w:val="left"/>
      <w:pPr>
        <w:ind w:left="720" w:hanging="360"/>
      </w:pPr>
      <w:rPr>
        <w:rFonts w:ascii="Symbol" w:hAnsi="Symbol" w:hint="default"/>
        <w:spacing w:val="-3"/>
        <w:w w:val="99"/>
        <w:sz w:val="18"/>
        <w:szCs w:val="18"/>
      </w:rPr>
    </w:lvl>
    <w:lvl w:ilvl="1" w:tplc="242056AE">
      <w:numFmt w:val="bullet"/>
      <w:lvlText w:val="•"/>
      <w:lvlJc w:val="left"/>
      <w:pPr>
        <w:ind w:left="1407" w:hanging="360"/>
      </w:pPr>
      <w:rPr>
        <w:rFonts w:hint="default"/>
      </w:rPr>
    </w:lvl>
    <w:lvl w:ilvl="2" w:tplc="AFE455BC">
      <w:numFmt w:val="bullet"/>
      <w:lvlText w:val="•"/>
      <w:lvlJc w:val="left"/>
      <w:pPr>
        <w:ind w:left="2097" w:hanging="360"/>
      </w:pPr>
      <w:rPr>
        <w:rFonts w:hint="default"/>
      </w:rPr>
    </w:lvl>
    <w:lvl w:ilvl="3" w:tplc="7A7A1494">
      <w:numFmt w:val="bullet"/>
      <w:lvlText w:val="•"/>
      <w:lvlJc w:val="left"/>
      <w:pPr>
        <w:ind w:left="2787" w:hanging="360"/>
      </w:pPr>
      <w:rPr>
        <w:rFonts w:hint="default"/>
      </w:rPr>
    </w:lvl>
    <w:lvl w:ilvl="4" w:tplc="DC9C102C">
      <w:numFmt w:val="bullet"/>
      <w:lvlText w:val="•"/>
      <w:lvlJc w:val="left"/>
      <w:pPr>
        <w:ind w:left="3477" w:hanging="360"/>
      </w:pPr>
      <w:rPr>
        <w:rFonts w:hint="default"/>
      </w:rPr>
    </w:lvl>
    <w:lvl w:ilvl="5" w:tplc="E042CD56">
      <w:numFmt w:val="bullet"/>
      <w:lvlText w:val="•"/>
      <w:lvlJc w:val="left"/>
      <w:pPr>
        <w:ind w:left="4167" w:hanging="360"/>
      </w:pPr>
      <w:rPr>
        <w:rFonts w:hint="default"/>
      </w:rPr>
    </w:lvl>
    <w:lvl w:ilvl="6" w:tplc="D0723468">
      <w:numFmt w:val="bullet"/>
      <w:lvlText w:val="•"/>
      <w:lvlJc w:val="left"/>
      <w:pPr>
        <w:ind w:left="4857" w:hanging="360"/>
      </w:pPr>
      <w:rPr>
        <w:rFonts w:hint="default"/>
      </w:rPr>
    </w:lvl>
    <w:lvl w:ilvl="7" w:tplc="E3C48E68">
      <w:numFmt w:val="bullet"/>
      <w:lvlText w:val="•"/>
      <w:lvlJc w:val="left"/>
      <w:pPr>
        <w:ind w:left="5547" w:hanging="360"/>
      </w:pPr>
      <w:rPr>
        <w:rFonts w:hint="default"/>
      </w:rPr>
    </w:lvl>
    <w:lvl w:ilvl="8" w:tplc="B65C70F2">
      <w:numFmt w:val="bullet"/>
      <w:lvlText w:val="•"/>
      <w:lvlJc w:val="left"/>
      <w:pPr>
        <w:ind w:left="6237" w:hanging="360"/>
      </w:pPr>
      <w:rPr>
        <w:rFonts w:hint="default"/>
      </w:rPr>
    </w:lvl>
  </w:abstractNum>
  <w:abstractNum w:abstractNumId="22" w15:restartNumberingAfterBreak="0">
    <w:nsid w:val="7BE95C1D"/>
    <w:multiLevelType w:val="hybridMultilevel"/>
    <w:tmpl w:val="C3BA4DCC"/>
    <w:lvl w:ilvl="0" w:tplc="63F8905C">
      <w:start w:val="1"/>
      <w:numFmt w:val="decimal"/>
      <w:lvlText w:val="%1."/>
      <w:lvlJc w:val="left"/>
      <w:pPr>
        <w:ind w:left="462" w:hanging="360"/>
      </w:pPr>
      <w:rPr>
        <w:rFonts w:hint="default"/>
      </w:rPr>
    </w:lvl>
    <w:lvl w:ilvl="1" w:tplc="04070019" w:tentative="1">
      <w:start w:val="1"/>
      <w:numFmt w:val="lowerLetter"/>
      <w:lvlText w:val="%2."/>
      <w:lvlJc w:val="left"/>
      <w:pPr>
        <w:ind w:left="1182" w:hanging="360"/>
      </w:pPr>
    </w:lvl>
    <w:lvl w:ilvl="2" w:tplc="0407001B" w:tentative="1">
      <w:start w:val="1"/>
      <w:numFmt w:val="lowerRoman"/>
      <w:lvlText w:val="%3."/>
      <w:lvlJc w:val="right"/>
      <w:pPr>
        <w:ind w:left="1902" w:hanging="180"/>
      </w:pPr>
    </w:lvl>
    <w:lvl w:ilvl="3" w:tplc="0407000F" w:tentative="1">
      <w:start w:val="1"/>
      <w:numFmt w:val="decimal"/>
      <w:lvlText w:val="%4."/>
      <w:lvlJc w:val="left"/>
      <w:pPr>
        <w:ind w:left="2622" w:hanging="360"/>
      </w:pPr>
    </w:lvl>
    <w:lvl w:ilvl="4" w:tplc="04070019" w:tentative="1">
      <w:start w:val="1"/>
      <w:numFmt w:val="lowerLetter"/>
      <w:lvlText w:val="%5."/>
      <w:lvlJc w:val="left"/>
      <w:pPr>
        <w:ind w:left="3342" w:hanging="360"/>
      </w:pPr>
    </w:lvl>
    <w:lvl w:ilvl="5" w:tplc="0407001B" w:tentative="1">
      <w:start w:val="1"/>
      <w:numFmt w:val="lowerRoman"/>
      <w:lvlText w:val="%6."/>
      <w:lvlJc w:val="right"/>
      <w:pPr>
        <w:ind w:left="4062" w:hanging="180"/>
      </w:pPr>
    </w:lvl>
    <w:lvl w:ilvl="6" w:tplc="0407000F" w:tentative="1">
      <w:start w:val="1"/>
      <w:numFmt w:val="decimal"/>
      <w:lvlText w:val="%7."/>
      <w:lvlJc w:val="left"/>
      <w:pPr>
        <w:ind w:left="4782" w:hanging="360"/>
      </w:pPr>
    </w:lvl>
    <w:lvl w:ilvl="7" w:tplc="04070019" w:tentative="1">
      <w:start w:val="1"/>
      <w:numFmt w:val="lowerLetter"/>
      <w:lvlText w:val="%8."/>
      <w:lvlJc w:val="left"/>
      <w:pPr>
        <w:ind w:left="5502" w:hanging="360"/>
      </w:pPr>
    </w:lvl>
    <w:lvl w:ilvl="8" w:tplc="0407001B" w:tentative="1">
      <w:start w:val="1"/>
      <w:numFmt w:val="lowerRoman"/>
      <w:lvlText w:val="%9."/>
      <w:lvlJc w:val="right"/>
      <w:pPr>
        <w:ind w:left="6222" w:hanging="180"/>
      </w:pPr>
    </w:lvl>
  </w:abstractNum>
  <w:num w:numId="1">
    <w:abstractNumId w:val="5"/>
  </w:num>
  <w:num w:numId="2">
    <w:abstractNumId w:val="18"/>
  </w:num>
  <w:num w:numId="3">
    <w:abstractNumId w:val="9"/>
  </w:num>
  <w:num w:numId="4">
    <w:abstractNumId w:val="1"/>
  </w:num>
  <w:num w:numId="5">
    <w:abstractNumId w:val="11"/>
  </w:num>
  <w:num w:numId="6">
    <w:abstractNumId w:val="21"/>
  </w:num>
  <w:num w:numId="7">
    <w:abstractNumId w:val="7"/>
  </w:num>
  <w:num w:numId="8">
    <w:abstractNumId w:val="6"/>
  </w:num>
  <w:num w:numId="9">
    <w:abstractNumId w:val="14"/>
  </w:num>
  <w:num w:numId="10">
    <w:abstractNumId w:val="0"/>
  </w:num>
  <w:num w:numId="11">
    <w:abstractNumId w:val="16"/>
  </w:num>
  <w:num w:numId="12">
    <w:abstractNumId w:val="4"/>
  </w:num>
  <w:num w:numId="13">
    <w:abstractNumId w:val="19"/>
  </w:num>
  <w:num w:numId="14">
    <w:abstractNumId w:val="10"/>
  </w:num>
  <w:num w:numId="15">
    <w:abstractNumId w:val="13"/>
  </w:num>
  <w:num w:numId="16">
    <w:abstractNumId w:val="17"/>
  </w:num>
  <w:num w:numId="17">
    <w:abstractNumId w:val="2"/>
  </w:num>
  <w:num w:numId="18">
    <w:abstractNumId w:val="15"/>
  </w:num>
  <w:num w:numId="19">
    <w:abstractNumId w:val="12"/>
  </w:num>
  <w:num w:numId="20">
    <w:abstractNumId w:val="22"/>
  </w:num>
  <w:num w:numId="21">
    <w:abstractNumId w:val="8"/>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3EEAD08-B240-49EA-B6A6-AFB1085C2FFA}"/>
    <w:docVar w:name="dgnword-eventsink" w:val="310000736"/>
  </w:docVars>
  <w:rsids>
    <w:rsidRoot w:val="0040184C"/>
    <w:rsid w:val="000005CB"/>
    <w:rsid w:val="00000D68"/>
    <w:rsid w:val="00007E5F"/>
    <w:rsid w:val="00014862"/>
    <w:rsid w:val="00014F14"/>
    <w:rsid w:val="00015796"/>
    <w:rsid w:val="0001615F"/>
    <w:rsid w:val="0002693F"/>
    <w:rsid w:val="00032F46"/>
    <w:rsid w:val="00040361"/>
    <w:rsid w:val="000407DE"/>
    <w:rsid w:val="00045A89"/>
    <w:rsid w:val="000549C1"/>
    <w:rsid w:val="0005729D"/>
    <w:rsid w:val="0005759E"/>
    <w:rsid w:val="00057B51"/>
    <w:rsid w:val="00063917"/>
    <w:rsid w:val="00064DD2"/>
    <w:rsid w:val="0006653F"/>
    <w:rsid w:val="00067F4C"/>
    <w:rsid w:val="00070EE8"/>
    <w:rsid w:val="00074232"/>
    <w:rsid w:val="0007642E"/>
    <w:rsid w:val="000800E1"/>
    <w:rsid w:val="00080BAD"/>
    <w:rsid w:val="00086866"/>
    <w:rsid w:val="000A574F"/>
    <w:rsid w:val="000C06E1"/>
    <w:rsid w:val="000C16FB"/>
    <w:rsid w:val="000C1BAB"/>
    <w:rsid w:val="000C4DF7"/>
    <w:rsid w:val="000D2BBD"/>
    <w:rsid w:val="000D5389"/>
    <w:rsid w:val="000E05DD"/>
    <w:rsid w:val="000E1CBC"/>
    <w:rsid w:val="000E4C22"/>
    <w:rsid w:val="000E7685"/>
    <w:rsid w:val="000F436A"/>
    <w:rsid w:val="000F4966"/>
    <w:rsid w:val="000F62A3"/>
    <w:rsid w:val="000F7ACC"/>
    <w:rsid w:val="001023D3"/>
    <w:rsid w:val="00103A94"/>
    <w:rsid w:val="00103D64"/>
    <w:rsid w:val="00110F69"/>
    <w:rsid w:val="00113676"/>
    <w:rsid w:val="00113F00"/>
    <w:rsid w:val="001152A4"/>
    <w:rsid w:val="0012062A"/>
    <w:rsid w:val="0012204C"/>
    <w:rsid w:val="0012518A"/>
    <w:rsid w:val="0012639B"/>
    <w:rsid w:val="0013751D"/>
    <w:rsid w:val="001426B5"/>
    <w:rsid w:val="00142F98"/>
    <w:rsid w:val="0015624A"/>
    <w:rsid w:val="00164953"/>
    <w:rsid w:val="00165494"/>
    <w:rsid w:val="00167A11"/>
    <w:rsid w:val="00167F29"/>
    <w:rsid w:val="0017039D"/>
    <w:rsid w:val="001721AE"/>
    <w:rsid w:val="001754BB"/>
    <w:rsid w:val="00177DBA"/>
    <w:rsid w:val="001936B4"/>
    <w:rsid w:val="001A0A53"/>
    <w:rsid w:val="001A24DA"/>
    <w:rsid w:val="001B45D6"/>
    <w:rsid w:val="001B6F76"/>
    <w:rsid w:val="001B7BC1"/>
    <w:rsid w:val="001C428A"/>
    <w:rsid w:val="001C4DFE"/>
    <w:rsid w:val="001C7E26"/>
    <w:rsid w:val="001D6D93"/>
    <w:rsid w:val="001E0910"/>
    <w:rsid w:val="001E4B1F"/>
    <w:rsid w:val="001E79D8"/>
    <w:rsid w:val="001F0C64"/>
    <w:rsid w:val="001F5C5C"/>
    <w:rsid w:val="00202E6E"/>
    <w:rsid w:val="002203CC"/>
    <w:rsid w:val="00220C7D"/>
    <w:rsid w:val="00224F23"/>
    <w:rsid w:val="00225077"/>
    <w:rsid w:val="00227000"/>
    <w:rsid w:val="0023080E"/>
    <w:rsid w:val="00231F0E"/>
    <w:rsid w:val="002353B3"/>
    <w:rsid w:val="002366C6"/>
    <w:rsid w:val="00236FF6"/>
    <w:rsid w:val="002405E2"/>
    <w:rsid w:val="002408A7"/>
    <w:rsid w:val="00252328"/>
    <w:rsid w:val="00255912"/>
    <w:rsid w:val="00264E90"/>
    <w:rsid w:val="00265C32"/>
    <w:rsid w:val="00265F47"/>
    <w:rsid w:val="00281F11"/>
    <w:rsid w:val="0029085D"/>
    <w:rsid w:val="00291AA9"/>
    <w:rsid w:val="0029717E"/>
    <w:rsid w:val="002A000C"/>
    <w:rsid w:val="002A065C"/>
    <w:rsid w:val="002A0C14"/>
    <w:rsid w:val="002B5F45"/>
    <w:rsid w:val="002D2F39"/>
    <w:rsid w:val="00304114"/>
    <w:rsid w:val="00311F29"/>
    <w:rsid w:val="00316E32"/>
    <w:rsid w:val="003227DB"/>
    <w:rsid w:val="00334E89"/>
    <w:rsid w:val="00335940"/>
    <w:rsid w:val="00336BC9"/>
    <w:rsid w:val="00337597"/>
    <w:rsid w:val="0034150F"/>
    <w:rsid w:val="003427B0"/>
    <w:rsid w:val="00343DF4"/>
    <w:rsid w:val="00345E4E"/>
    <w:rsid w:val="00356B18"/>
    <w:rsid w:val="00360AE7"/>
    <w:rsid w:val="00360EEE"/>
    <w:rsid w:val="00361069"/>
    <w:rsid w:val="00364F8E"/>
    <w:rsid w:val="00366B48"/>
    <w:rsid w:val="0036770A"/>
    <w:rsid w:val="00371739"/>
    <w:rsid w:val="00384D3C"/>
    <w:rsid w:val="003859B1"/>
    <w:rsid w:val="003871B4"/>
    <w:rsid w:val="003907C4"/>
    <w:rsid w:val="00391951"/>
    <w:rsid w:val="003952B0"/>
    <w:rsid w:val="00396CF0"/>
    <w:rsid w:val="0039725E"/>
    <w:rsid w:val="003A2A19"/>
    <w:rsid w:val="003A32C8"/>
    <w:rsid w:val="003A3AD6"/>
    <w:rsid w:val="003D306A"/>
    <w:rsid w:val="003D49B6"/>
    <w:rsid w:val="003D736B"/>
    <w:rsid w:val="003E2ECF"/>
    <w:rsid w:val="003E3C1F"/>
    <w:rsid w:val="003E7924"/>
    <w:rsid w:val="003F1570"/>
    <w:rsid w:val="0040184C"/>
    <w:rsid w:val="004035C5"/>
    <w:rsid w:val="00407432"/>
    <w:rsid w:val="004117F0"/>
    <w:rsid w:val="0041488C"/>
    <w:rsid w:val="00421D28"/>
    <w:rsid w:val="00426A3E"/>
    <w:rsid w:val="004368D0"/>
    <w:rsid w:val="00436C61"/>
    <w:rsid w:val="004424BD"/>
    <w:rsid w:val="004541D7"/>
    <w:rsid w:val="00454358"/>
    <w:rsid w:val="00455D89"/>
    <w:rsid w:val="004634C1"/>
    <w:rsid w:val="004652E6"/>
    <w:rsid w:val="00467BE5"/>
    <w:rsid w:val="004735FD"/>
    <w:rsid w:val="00474FB9"/>
    <w:rsid w:val="00475452"/>
    <w:rsid w:val="00476C6F"/>
    <w:rsid w:val="004823D2"/>
    <w:rsid w:val="004869BC"/>
    <w:rsid w:val="0049326D"/>
    <w:rsid w:val="00495681"/>
    <w:rsid w:val="00497A9C"/>
    <w:rsid w:val="004B329E"/>
    <w:rsid w:val="004B35DE"/>
    <w:rsid w:val="004B4F36"/>
    <w:rsid w:val="004B6FDC"/>
    <w:rsid w:val="004D086B"/>
    <w:rsid w:val="004D7BAC"/>
    <w:rsid w:val="004E0083"/>
    <w:rsid w:val="004E4790"/>
    <w:rsid w:val="004F0935"/>
    <w:rsid w:val="004F223F"/>
    <w:rsid w:val="004F420E"/>
    <w:rsid w:val="004F72F4"/>
    <w:rsid w:val="00503936"/>
    <w:rsid w:val="00506B62"/>
    <w:rsid w:val="00516F1C"/>
    <w:rsid w:val="005208F6"/>
    <w:rsid w:val="0052504D"/>
    <w:rsid w:val="00540D9A"/>
    <w:rsid w:val="00543405"/>
    <w:rsid w:val="00547C75"/>
    <w:rsid w:val="0055112F"/>
    <w:rsid w:val="00551B31"/>
    <w:rsid w:val="00562FEF"/>
    <w:rsid w:val="005672F5"/>
    <w:rsid w:val="0058413B"/>
    <w:rsid w:val="00590670"/>
    <w:rsid w:val="00591869"/>
    <w:rsid w:val="00592B4E"/>
    <w:rsid w:val="005A13E6"/>
    <w:rsid w:val="005A2685"/>
    <w:rsid w:val="005A2A87"/>
    <w:rsid w:val="005A672C"/>
    <w:rsid w:val="005B53EC"/>
    <w:rsid w:val="005B7350"/>
    <w:rsid w:val="005C5576"/>
    <w:rsid w:val="005D2E6F"/>
    <w:rsid w:val="005D3C3D"/>
    <w:rsid w:val="005D658F"/>
    <w:rsid w:val="005D675C"/>
    <w:rsid w:val="005E3735"/>
    <w:rsid w:val="005F2251"/>
    <w:rsid w:val="005F7EE8"/>
    <w:rsid w:val="006004EB"/>
    <w:rsid w:val="00602EE2"/>
    <w:rsid w:val="00606495"/>
    <w:rsid w:val="0061688C"/>
    <w:rsid w:val="006170DD"/>
    <w:rsid w:val="00621891"/>
    <w:rsid w:val="00625995"/>
    <w:rsid w:val="006267B0"/>
    <w:rsid w:val="006274F0"/>
    <w:rsid w:val="00627952"/>
    <w:rsid w:val="006314CD"/>
    <w:rsid w:val="006328C6"/>
    <w:rsid w:val="00633EBB"/>
    <w:rsid w:val="006351C4"/>
    <w:rsid w:val="0064047F"/>
    <w:rsid w:val="00644F10"/>
    <w:rsid w:val="0065462A"/>
    <w:rsid w:val="0066063E"/>
    <w:rsid w:val="006610A6"/>
    <w:rsid w:val="00666255"/>
    <w:rsid w:val="006735DF"/>
    <w:rsid w:val="00676E0A"/>
    <w:rsid w:val="00677BEC"/>
    <w:rsid w:val="006843F3"/>
    <w:rsid w:val="00690D9D"/>
    <w:rsid w:val="00694B2D"/>
    <w:rsid w:val="006952B4"/>
    <w:rsid w:val="006A5F2B"/>
    <w:rsid w:val="006A65B1"/>
    <w:rsid w:val="006A754E"/>
    <w:rsid w:val="006B0563"/>
    <w:rsid w:val="006B134A"/>
    <w:rsid w:val="006B39A1"/>
    <w:rsid w:val="006B3BF6"/>
    <w:rsid w:val="006B579A"/>
    <w:rsid w:val="006B5A15"/>
    <w:rsid w:val="006D1F5E"/>
    <w:rsid w:val="006D31EA"/>
    <w:rsid w:val="006D391F"/>
    <w:rsid w:val="006D6416"/>
    <w:rsid w:val="006E2B94"/>
    <w:rsid w:val="006E36B0"/>
    <w:rsid w:val="006E36D1"/>
    <w:rsid w:val="006E51CA"/>
    <w:rsid w:val="006E5F93"/>
    <w:rsid w:val="006E7E11"/>
    <w:rsid w:val="00702FCC"/>
    <w:rsid w:val="00703864"/>
    <w:rsid w:val="00726DE8"/>
    <w:rsid w:val="0072718A"/>
    <w:rsid w:val="00732DA3"/>
    <w:rsid w:val="00734D0D"/>
    <w:rsid w:val="007417D6"/>
    <w:rsid w:val="007478AF"/>
    <w:rsid w:val="0075014E"/>
    <w:rsid w:val="007508CD"/>
    <w:rsid w:val="00751530"/>
    <w:rsid w:val="00755744"/>
    <w:rsid w:val="007566E4"/>
    <w:rsid w:val="007677B9"/>
    <w:rsid w:val="00774EB4"/>
    <w:rsid w:val="007807DD"/>
    <w:rsid w:val="00782E85"/>
    <w:rsid w:val="007858DB"/>
    <w:rsid w:val="00793932"/>
    <w:rsid w:val="00793DD7"/>
    <w:rsid w:val="007A0F6F"/>
    <w:rsid w:val="007A1B91"/>
    <w:rsid w:val="007A5E16"/>
    <w:rsid w:val="007A69D4"/>
    <w:rsid w:val="007B5C41"/>
    <w:rsid w:val="007C0DB6"/>
    <w:rsid w:val="007C1D5E"/>
    <w:rsid w:val="007C3F32"/>
    <w:rsid w:val="007D3F31"/>
    <w:rsid w:val="007D540A"/>
    <w:rsid w:val="007E1315"/>
    <w:rsid w:val="007E1E2E"/>
    <w:rsid w:val="007E692E"/>
    <w:rsid w:val="007F497F"/>
    <w:rsid w:val="007F57DB"/>
    <w:rsid w:val="007F57FE"/>
    <w:rsid w:val="007F79C5"/>
    <w:rsid w:val="00801508"/>
    <w:rsid w:val="008016EE"/>
    <w:rsid w:val="008078BA"/>
    <w:rsid w:val="008104D7"/>
    <w:rsid w:val="00811605"/>
    <w:rsid w:val="00811ECE"/>
    <w:rsid w:val="0081303E"/>
    <w:rsid w:val="00815D39"/>
    <w:rsid w:val="00826910"/>
    <w:rsid w:val="00826B98"/>
    <w:rsid w:val="0082733C"/>
    <w:rsid w:val="00832449"/>
    <w:rsid w:val="008335CE"/>
    <w:rsid w:val="008341BF"/>
    <w:rsid w:val="00834D05"/>
    <w:rsid w:val="008359B0"/>
    <w:rsid w:val="0084055F"/>
    <w:rsid w:val="00844695"/>
    <w:rsid w:val="0085110D"/>
    <w:rsid w:val="00853AB3"/>
    <w:rsid w:val="0085671F"/>
    <w:rsid w:val="00857948"/>
    <w:rsid w:val="00860347"/>
    <w:rsid w:val="0086455C"/>
    <w:rsid w:val="00883137"/>
    <w:rsid w:val="00884A92"/>
    <w:rsid w:val="008901F6"/>
    <w:rsid w:val="00891061"/>
    <w:rsid w:val="00894A86"/>
    <w:rsid w:val="008959AF"/>
    <w:rsid w:val="008A1526"/>
    <w:rsid w:val="008A2141"/>
    <w:rsid w:val="008A2CD2"/>
    <w:rsid w:val="008A4A45"/>
    <w:rsid w:val="008A515F"/>
    <w:rsid w:val="008B1768"/>
    <w:rsid w:val="008C0065"/>
    <w:rsid w:val="008C060E"/>
    <w:rsid w:val="008C1646"/>
    <w:rsid w:val="008C2C6A"/>
    <w:rsid w:val="008C717E"/>
    <w:rsid w:val="008D24D9"/>
    <w:rsid w:val="008D2864"/>
    <w:rsid w:val="008D708B"/>
    <w:rsid w:val="008E11D3"/>
    <w:rsid w:val="008F2D0C"/>
    <w:rsid w:val="00905DAF"/>
    <w:rsid w:val="009110C5"/>
    <w:rsid w:val="0091259C"/>
    <w:rsid w:val="00914AB4"/>
    <w:rsid w:val="009167F0"/>
    <w:rsid w:val="009209BD"/>
    <w:rsid w:val="00923B98"/>
    <w:rsid w:val="0092497D"/>
    <w:rsid w:val="00930CAE"/>
    <w:rsid w:val="00930CF6"/>
    <w:rsid w:val="00934B8C"/>
    <w:rsid w:val="009353C3"/>
    <w:rsid w:val="00937680"/>
    <w:rsid w:val="00940773"/>
    <w:rsid w:val="0095336E"/>
    <w:rsid w:val="009551B8"/>
    <w:rsid w:val="0096673B"/>
    <w:rsid w:val="009755FD"/>
    <w:rsid w:val="00980EA5"/>
    <w:rsid w:val="009917D1"/>
    <w:rsid w:val="009930D3"/>
    <w:rsid w:val="00994782"/>
    <w:rsid w:val="009964D9"/>
    <w:rsid w:val="00996CF4"/>
    <w:rsid w:val="0099782F"/>
    <w:rsid w:val="009A2B72"/>
    <w:rsid w:val="009A4C7E"/>
    <w:rsid w:val="009B1798"/>
    <w:rsid w:val="009B1ADE"/>
    <w:rsid w:val="009B1C28"/>
    <w:rsid w:val="009B23E1"/>
    <w:rsid w:val="009B5567"/>
    <w:rsid w:val="009C1BA2"/>
    <w:rsid w:val="009C3568"/>
    <w:rsid w:val="009D5628"/>
    <w:rsid w:val="009E6FEF"/>
    <w:rsid w:val="009E7E90"/>
    <w:rsid w:val="009F0376"/>
    <w:rsid w:val="009F1632"/>
    <w:rsid w:val="009F1805"/>
    <w:rsid w:val="009F3B85"/>
    <w:rsid w:val="009F3EF1"/>
    <w:rsid w:val="009F6495"/>
    <w:rsid w:val="009F730C"/>
    <w:rsid w:val="00A015C2"/>
    <w:rsid w:val="00A24A23"/>
    <w:rsid w:val="00A25C3C"/>
    <w:rsid w:val="00A36573"/>
    <w:rsid w:val="00A42E04"/>
    <w:rsid w:val="00A43408"/>
    <w:rsid w:val="00A46A2F"/>
    <w:rsid w:val="00A47449"/>
    <w:rsid w:val="00A50204"/>
    <w:rsid w:val="00A54BDA"/>
    <w:rsid w:val="00A55A1E"/>
    <w:rsid w:val="00A55E0F"/>
    <w:rsid w:val="00A579DF"/>
    <w:rsid w:val="00A65CD1"/>
    <w:rsid w:val="00A66812"/>
    <w:rsid w:val="00A728C7"/>
    <w:rsid w:val="00A76C13"/>
    <w:rsid w:val="00A826CC"/>
    <w:rsid w:val="00A84EB9"/>
    <w:rsid w:val="00A9264E"/>
    <w:rsid w:val="00A94315"/>
    <w:rsid w:val="00AA37C4"/>
    <w:rsid w:val="00AB76D1"/>
    <w:rsid w:val="00AC30E6"/>
    <w:rsid w:val="00AC440C"/>
    <w:rsid w:val="00AC7586"/>
    <w:rsid w:val="00AD1644"/>
    <w:rsid w:val="00AD52C3"/>
    <w:rsid w:val="00AD6D72"/>
    <w:rsid w:val="00AE1F64"/>
    <w:rsid w:val="00AE25B4"/>
    <w:rsid w:val="00AE27B9"/>
    <w:rsid w:val="00AF166C"/>
    <w:rsid w:val="00AF797F"/>
    <w:rsid w:val="00B15518"/>
    <w:rsid w:val="00B25A6F"/>
    <w:rsid w:val="00B3094F"/>
    <w:rsid w:val="00B32B54"/>
    <w:rsid w:val="00B3314C"/>
    <w:rsid w:val="00B37261"/>
    <w:rsid w:val="00B44854"/>
    <w:rsid w:val="00B5398F"/>
    <w:rsid w:val="00B5517F"/>
    <w:rsid w:val="00B6006F"/>
    <w:rsid w:val="00B66C3D"/>
    <w:rsid w:val="00B77E49"/>
    <w:rsid w:val="00B80D40"/>
    <w:rsid w:val="00B97732"/>
    <w:rsid w:val="00BA236F"/>
    <w:rsid w:val="00BA57AC"/>
    <w:rsid w:val="00BB0DA3"/>
    <w:rsid w:val="00BB37C3"/>
    <w:rsid w:val="00BB6819"/>
    <w:rsid w:val="00BB7A28"/>
    <w:rsid w:val="00BC010B"/>
    <w:rsid w:val="00BC0178"/>
    <w:rsid w:val="00BC58C2"/>
    <w:rsid w:val="00BD10AC"/>
    <w:rsid w:val="00BD18D1"/>
    <w:rsid w:val="00BD3D05"/>
    <w:rsid w:val="00BE1864"/>
    <w:rsid w:val="00BE20E9"/>
    <w:rsid w:val="00BE23E0"/>
    <w:rsid w:val="00BF39A0"/>
    <w:rsid w:val="00BF40A4"/>
    <w:rsid w:val="00C1172A"/>
    <w:rsid w:val="00C131F1"/>
    <w:rsid w:val="00C23952"/>
    <w:rsid w:val="00C24A90"/>
    <w:rsid w:val="00C314B1"/>
    <w:rsid w:val="00C31D2E"/>
    <w:rsid w:val="00C32295"/>
    <w:rsid w:val="00C326A8"/>
    <w:rsid w:val="00C32CD1"/>
    <w:rsid w:val="00C32FCB"/>
    <w:rsid w:val="00C331BB"/>
    <w:rsid w:val="00C37E1C"/>
    <w:rsid w:val="00C46D4B"/>
    <w:rsid w:val="00C534B0"/>
    <w:rsid w:val="00C54A7A"/>
    <w:rsid w:val="00C55263"/>
    <w:rsid w:val="00C611A6"/>
    <w:rsid w:val="00C62BE9"/>
    <w:rsid w:val="00C62FD2"/>
    <w:rsid w:val="00C636A3"/>
    <w:rsid w:val="00C63F3B"/>
    <w:rsid w:val="00C64AAD"/>
    <w:rsid w:val="00C67B50"/>
    <w:rsid w:val="00C703EF"/>
    <w:rsid w:val="00C77AAD"/>
    <w:rsid w:val="00C804BD"/>
    <w:rsid w:val="00C8086F"/>
    <w:rsid w:val="00C83119"/>
    <w:rsid w:val="00C878C9"/>
    <w:rsid w:val="00C92B26"/>
    <w:rsid w:val="00C92B72"/>
    <w:rsid w:val="00C9380C"/>
    <w:rsid w:val="00C95561"/>
    <w:rsid w:val="00CA01B1"/>
    <w:rsid w:val="00CA234F"/>
    <w:rsid w:val="00CB2499"/>
    <w:rsid w:val="00CB6015"/>
    <w:rsid w:val="00CD2113"/>
    <w:rsid w:val="00CD4021"/>
    <w:rsid w:val="00CD5AA0"/>
    <w:rsid w:val="00CE7AC9"/>
    <w:rsid w:val="00CF481D"/>
    <w:rsid w:val="00D11987"/>
    <w:rsid w:val="00D13B4E"/>
    <w:rsid w:val="00D15F2E"/>
    <w:rsid w:val="00D16EF2"/>
    <w:rsid w:val="00D1748A"/>
    <w:rsid w:val="00D21ED5"/>
    <w:rsid w:val="00D27669"/>
    <w:rsid w:val="00D279EE"/>
    <w:rsid w:val="00D33D75"/>
    <w:rsid w:val="00D35C37"/>
    <w:rsid w:val="00D47223"/>
    <w:rsid w:val="00D47E56"/>
    <w:rsid w:val="00D51846"/>
    <w:rsid w:val="00D51C05"/>
    <w:rsid w:val="00D538EB"/>
    <w:rsid w:val="00D55C29"/>
    <w:rsid w:val="00D56E6B"/>
    <w:rsid w:val="00D726AF"/>
    <w:rsid w:val="00D74F7A"/>
    <w:rsid w:val="00D84230"/>
    <w:rsid w:val="00D86811"/>
    <w:rsid w:val="00D92557"/>
    <w:rsid w:val="00D961A8"/>
    <w:rsid w:val="00DA47E5"/>
    <w:rsid w:val="00DA4808"/>
    <w:rsid w:val="00DA55DF"/>
    <w:rsid w:val="00DA7DF6"/>
    <w:rsid w:val="00DB0F83"/>
    <w:rsid w:val="00DB290C"/>
    <w:rsid w:val="00DD2C02"/>
    <w:rsid w:val="00DE3437"/>
    <w:rsid w:val="00DE3979"/>
    <w:rsid w:val="00DE529F"/>
    <w:rsid w:val="00DE623A"/>
    <w:rsid w:val="00DF10B4"/>
    <w:rsid w:val="00DF466C"/>
    <w:rsid w:val="00E0398F"/>
    <w:rsid w:val="00E10C6B"/>
    <w:rsid w:val="00E131E2"/>
    <w:rsid w:val="00E1608D"/>
    <w:rsid w:val="00E2642C"/>
    <w:rsid w:val="00E267B6"/>
    <w:rsid w:val="00E34121"/>
    <w:rsid w:val="00E34BA3"/>
    <w:rsid w:val="00E361A0"/>
    <w:rsid w:val="00E36330"/>
    <w:rsid w:val="00E42730"/>
    <w:rsid w:val="00E44CD2"/>
    <w:rsid w:val="00E50605"/>
    <w:rsid w:val="00E53570"/>
    <w:rsid w:val="00E54A09"/>
    <w:rsid w:val="00E56A00"/>
    <w:rsid w:val="00E56AE7"/>
    <w:rsid w:val="00E66097"/>
    <w:rsid w:val="00E70008"/>
    <w:rsid w:val="00E73533"/>
    <w:rsid w:val="00E743F7"/>
    <w:rsid w:val="00E748DF"/>
    <w:rsid w:val="00E81B9E"/>
    <w:rsid w:val="00E87AA3"/>
    <w:rsid w:val="00E94F84"/>
    <w:rsid w:val="00E95D49"/>
    <w:rsid w:val="00E96A51"/>
    <w:rsid w:val="00EA7211"/>
    <w:rsid w:val="00EB42CC"/>
    <w:rsid w:val="00EB7FF5"/>
    <w:rsid w:val="00EC0D00"/>
    <w:rsid w:val="00EC2FB3"/>
    <w:rsid w:val="00EC3761"/>
    <w:rsid w:val="00EC39CC"/>
    <w:rsid w:val="00EC4637"/>
    <w:rsid w:val="00ED4564"/>
    <w:rsid w:val="00ED75FB"/>
    <w:rsid w:val="00EE3ADF"/>
    <w:rsid w:val="00EF0512"/>
    <w:rsid w:val="00EF1C8C"/>
    <w:rsid w:val="00EF1D02"/>
    <w:rsid w:val="00EF5123"/>
    <w:rsid w:val="00EF657C"/>
    <w:rsid w:val="00EF65E9"/>
    <w:rsid w:val="00F01078"/>
    <w:rsid w:val="00F03010"/>
    <w:rsid w:val="00F03167"/>
    <w:rsid w:val="00F04A38"/>
    <w:rsid w:val="00F0713E"/>
    <w:rsid w:val="00F0735F"/>
    <w:rsid w:val="00F1013E"/>
    <w:rsid w:val="00F14C4D"/>
    <w:rsid w:val="00F17886"/>
    <w:rsid w:val="00F22EC1"/>
    <w:rsid w:val="00F309B2"/>
    <w:rsid w:val="00F3352F"/>
    <w:rsid w:val="00F407C6"/>
    <w:rsid w:val="00F42752"/>
    <w:rsid w:val="00F54C9A"/>
    <w:rsid w:val="00F5696C"/>
    <w:rsid w:val="00F632FA"/>
    <w:rsid w:val="00F64634"/>
    <w:rsid w:val="00F65666"/>
    <w:rsid w:val="00F666C4"/>
    <w:rsid w:val="00F7645A"/>
    <w:rsid w:val="00F814AD"/>
    <w:rsid w:val="00F848A9"/>
    <w:rsid w:val="00F944A1"/>
    <w:rsid w:val="00F966EA"/>
    <w:rsid w:val="00FA33DB"/>
    <w:rsid w:val="00FA5926"/>
    <w:rsid w:val="00FB0319"/>
    <w:rsid w:val="00FB0F3E"/>
    <w:rsid w:val="00FB4C30"/>
    <w:rsid w:val="00FC0882"/>
    <w:rsid w:val="00FC2BAA"/>
    <w:rsid w:val="00FC4F5C"/>
    <w:rsid w:val="00FD393D"/>
    <w:rsid w:val="00FD3ED3"/>
    <w:rsid w:val="00FD67C9"/>
    <w:rsid w:val="00FE1E34"/>
    <w:rsid w:val="00FE2D1C"/>
    <w:rsid w:val="00FF1EFB"/>
    <w:rsid w:val="00FF53C3"/>
    <w:rsid w:val="00FF62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525DAC"/>
  <w15:docId w15:val="{30BA7C8D-E9F2-4EE0-B00F-301210DE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807DD"/>
  </w:style>
  <w:style w:type="paragraph" w:styleId="berschrift1">
    <w:name w:val="heading 1"/>
    <w:basedOn w:val="Standard"/>
    <w:link w:val="berschrift1Zchn"/>
    <w:uiPriority w:val="1"/>
    <w:qFormat/>
    <w:rsid w:val="006E5F93"/>
    <w:pPr>
      <w:widowControl w:val="0"/>
      <w:autoSpaceDE w:val="0"/>
      <w:autoSpaceDN w:val="0"/>
      <w:spacing w:after="0" w:line="240" w:lineRule="auto"/>
      <w:ind w:left="473" w:right="742"/>
      <w:outlineLvl w:val="0"/>
    </w:pPr>
    <w:rPr>
      <w:rFonts w:ascii="Arial" w:eastAsia="Arial" w:hAnsi="Arial" w:cs="Arial"/>
      <w:sz w:val="18"/>
      <w:szCs w:val="1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Paragraph">
    <w:name w:val="Table Paragraph"/>
    <w:basedOn w:val="Standard"/>
    <w:uiPriority w:val="1"/>
    <w:qFormat/>
    <w:rsid w:val="007807DD"/>
    <w:pPr>
      <w:widowControl w:val="0"/>
      <w:autoSpaceDE w:val="0"/>
      <w:autoSpaceDN w:val="0"/>
      <w:spacing w:after="0" w:line="240" w:lineRule="auto"/>
      <w:ind w:left="102"/>
    </w:pPr>
    <w:rPr>
      <w:rFonts w:ascii="Arial" w:eastAsia="Arial" w:hAnsi="Arial" w:cs="Arial"/>
      <w:lang w:val="en-US"/>
    </w:rPr>
  </w:style>
  <w:style w:type="paragraph" w:styleId="Listenabsatz">
    <w:name w:val="List Paragraph"/>
    <w:basedOn w:val="Standard"/>
    <w:uiPriority w:val="34"/>
    <w:qFormat/>
    <w:rsid w:val="007807DD"/>
    <w:pPr>
      <w:ind w:left="720"/>
      <w:contextualSpacing/>
    </w:pPr>
  </w:style>
  <w:style w:type="table" w:styleId="Tabellenraster">
    <w:name w:val="Table Grid"/>
    <w:basedOn w:val="NormaleTabelle"/>
    <w:uiPriority w:val="39"/>
    <w:rsid w:val="00780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807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1"/>
    <w:rsid w:val="006E5F93"/>
    <w:rPr>
      <w:rFonts w:ascii="Arial" w:eastAsia="Arial" w:hAnsi="Arial" w:cs="Arial"/>
      <w:sz w:val="18"/>
      <w:szCs w:val="18"/>
      <w:lang w:val="en-US"/>
    </w:rPr>
  </w:style>
  <w:style w:type="paragraph" w:styleId="Textkrper">
    <w:name w:val="Body Text"/>
    <w:basedOn w:val="Standard"/>
    <w:link w:val="TextkrperZchn"/>
    <w:uiPriority w:val="1"/>
    <w:qFormat/>
    <w:rsid w:val="006E5F93"/>
    <w:pPr>
      <w:widowControl w:val="0"/>
      <w:autoSpaceDE w:val="0"/>
      <w:autoSpaceDN w:val="0"/>
      <w:spacing w:after="0" w:line="240" w:lineRule="auto"/>
    </w:pPr>
    <w:rPr>
      <w:rFonts w:ascii="Arial" w:eastAsia="Arial" w:hAnsi="Arial" w:cs="Arial"/>
      <w:sz w:val="16"/>
      <w:szCs w:val="16"/>
      <w:lang w:val="en-US"/>
    </w:rPr>
  </w:style>
  <w:style w:type="character" w:customStyle="1" w:styleId="TextkrperZchn">
    <w:name w:val="Textkörper Zchn"/>
    <w:basedOn w:val="Absatz-Standardschriftart"/>
    <w:link w:val="Textkrper"/>
    <w:uiPriority w:val="1"/>
    <w:rsid w:val="006E5F93"/>
    <w:rPr>
      <w:rFonts w:ascii="Arial" w:eastAsia="Arial" w:hAnsi="Arial" w:cs="Arial"/>
      <w:sz w:val="16"/>
      <w:szCs w:val="16"/>
      <w:lang w:val="en-US"/>
    </w:rPr>
  </w:style>
  <w:style w:type="paragraph" w:styleId="Kopfzeile">
    <w:name w:val="header"/>
    <w:basedOn w:val="Standard"/>
    <w:link w:val="KopfzeileZchn"/>
    <w:uiPriority w:val="99"/>
    <w:unhideWhenUsed/>
    <w:rsid w:val="001F5C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5C5C"/>
  </w:style>
  <w:style w:type="paragraph" w:styleId="Fuzeile">
    <w:name w:val="footer"/>
    <w:basedOn w:val="Standard"/>
    <w:link w:val="FuzeileZchn"/>
    <w:uiPriority w:val="99"/>
    <w:unhideWhenUsed/>
    <w:rsid w:val="001F5C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5C5C"/>
  </w:style>
  <w:style w:type="character" w:styleId="Kommentarzeichen">
    <w:name w:val="annotation reference"/>
    <w:basedOn w:val="Absatz-Standardschriftart"/>
    <w:uiPriority w:val="99"/>
    <w:semiHidden/>
    <w:unhideWhenUsed/>
    <w:rsid w:val="00225077"/>
    <w:rPr>
      <w:sz w:val="16"/>
      <w:szCs w:val="16"/>
    </w:rPr>
  </w:style>
  <w:style w:type="paragraph" w:styleId="Kommentartext">
    <w:name w:val="annotation text"/>
    <w:basedOn w:val="Standard"/>
    <w:link w:val="KommentartextZchn"/>
    <w:uiPriority w:val="99"/>
    <w:unhideWhenUsed/>
    <w:rsid w:val="00225077"/>
    <w:pPr>
      <w:widowControl w:val="0"/>
      <w:autoSpaceDE w:val="0"/>
      <w:autoSpaceDN w:val="0"/>
      <w:spacing w:after="0" w:line="240" w:lineRule="auto"/>
    </w:pPr>
    <w:rPr>
      <w:rFonts w:ascii="Arial" w:eastAsia="Arial" w:hAnsi="Arial" w:cs="Arial"/>
      <w:sz w:val="20"/>
      <w:szCs w:val="20"/>
      <w:lang w:val="en-US"/>
    </w:rPr>
  </w:style>
  <w:style w:type="character" w:customStyle="1" w:styleId="KommentartextZchn">
    <w:name w:val="Kommentartext Zchn"/>
    <w:basedOn w:val="Absatz-Standardschriftart"/>
    <w:link w:val="Kommentartext"/>
    <w:uiPriority w:val="99"/>
    <w:rsid w:val="00225077"/>
    <w:rPr>
      <w:rFonts w:ascii="Arial" w:eastAsia="Arial" w:hAnsi="Arial" w:cs="Arial"/>
      <w:sz w:val="20"/>
      <w:szCs w:val="20"/>
      <w:lang w:val="en-US"/>
    </w:rPr>
  </w:style>
  <w:style w:type="paragraph" w:styleId="Sprechblasentext">
    <w:name w:val="Balloon Text"/>
    <w:basedOn w:val="Standard"/>
    <w:link w:val="SprechblasentextZchn"/>
    <w:uiPriority w:val="99"/>
    <w:semiHidden/>
    <w:unhideWhenUsed/>
    <w:rsid w:val="002250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5077"/>
    <w:rPr>
      <w:rFonts w:ascii="Segoe UI" w:hAnsi="Segoe UI" w:cs="Segoe UI"/>
      <w:sz w:val="18"/>
      <w:szCs w:val="18"/>
    </w:rPr>
  </w:style>
  <w:style w:type="character" w:styleId="Hyperlink">
    <w:name w:val="Hyperlink"/>
    <w:basedOn w:val="Absatz-Standardschriftart"/>
    <w:uiPriority w:val="99"/>
    <w:unhideWhenUsed/>
    <w:rsid w:val="00C23952"/>
    <w:rPr>
      <w:color w:val="0563C1" w:themeColor="hyperlink"/>
      <w:u w:val="single"/>
    </w:rPr>
  </w:style>
  <w:style w:type="character" w:customStyle="1" w:styleId="NichtaufgelsteErwhnung1">
    <w:name w:val="Nicht aufgelöste Erwähnung1"/>
    <w:basedOn w:val="Absatz-Standardschriftart"/>
    <w:uiPriority w:val="99"/>
    <w:semiHidden/>
    <w:unhideWhenUsed/>
    <w:rsid w:val="00C23952"/>
    <w:rPr>
      <w:color w:val="808080"/>
      <w:shd w:val="clear" w:color="auto" w:fill="E6E6E6"/>
    </w:rPr>
  </w:style>
  <w:style w:type="paragraph" w:styleId="NurText">
    <w:name w:val="Plain Text"/>
    <w:basedOn w:val="Standard"/>
    <w:link w:val="NurTextZchn"/>
    <w:uiPriority w:val="99"/>
    <w:semiHidden/>
    <w:unhideWhenUsed/>
    <w:rsid w:val="0029717E"/>
    <w:pPr>
      <w:spacing w:after="0" w:line="240" w:lineRule="auto"/>
    </w:pPr>
    <w:rPr>
      <w:rFonts w:ascii="Calibri" w:hAnsi="Calibri" w:cs="Calibri"/>
    </w:rPr>
  </w:style>
  <w:style w:type="character" w:customStyle="1" w:styleId="NurTextZchn">
    <w:name w:val="Nur Text Zchn"/>
    <w:basedOn w:val="Absatz-Standardschriftart"/>
    <w:link w:val="NurText"/>
    <w:uiPriority w:val="99"/>
    <w:semiHidden/>
    <w:rsid w:val="0029717E"/>
    <w:rPr>
      <w:rFonts w:ascii="Calibri" w:hAnsi="Calibri" w:cs="Calibri"/>
    </w:rPr>
  </w:style>
  <w:style w:type="paragraph" w:styleId="Kommentarthema">
    <w:name w:val="annotation subject"/>
    <w:basedOn w:val="Kommentartext"/>
    <w:next w:val="Kommentartext"/>
    <w:link w:val="KommentarthemaZchn"/>
    <w:uiPriority w:val="99"/>
    <w:semiHidden/>
    <w:unhideWhenUsed/>
    <w:rsid w:val="006B39A1"/>
    <w:pPr>
      <w:widowControl/>
      <w:autoSpaceDE/>
      <w:autoSpaceDN/>
      <w:spacing w:after="160"/>
    </w:pPr>
    <w:rPr>
      <w:rFonts w:asciiTheme="minorHAnsi" w:eastAsiaTheme="minorHAnsi" w:hAnsiTheme="minorHAnsi" w:cstheme="minorBidi"/>
      <w:b/>
      <w:bCs/>
      <w:lang w:val="de-DE"/>
    </w:rPr>
  </w:style>
  <w:style w:type="character" w:customStyle="1" w:styleId="KommentarthemaZchn">
    <w:name w:val="Kommentarthema Zchn"/>
    <w:basedOn w:val="KommentartextZchn"/>
    <w:link w:val="Kommentarthema"/>
    <w:uiPriority w:val="99"/>
    <w:semiHidden/>
    <w:rsid w:val="006B39A1"/>
    <w:rPr>
      <w:rFonts w:ascii="Arial" w:eastAsia="Arial" w:hAnsi="Arial" w:cs="Arial"/>
      <w:b/>
      <w:bCs/>
      <w:sz w:val="20"/>
      <w:szCs w:val="20"/>
      <w:lang w:val="en-US"/>
    </w:rPr>
  </w:style>
  <w:style w:type="paragraph" w:styleId="berarbeitung">
    <w:name w:val="Revision"/>
    <w:hidden/>
    <w:uiPriority w:val="99"/>
    <w:semiHidden/>
    <w:rsid w:val="00E131E2"/>
    <w:pPr>
      <w:spacing w:after="0" w:line="240" w:lineRule="auto"/>
    </w:pPr>
  </w:style>
  <w:style w:type="character" w:customStyle="1" w:styleId="NichtaufgelsteErwhnung2">
    <w:name w:val="Nicht aufgelöste Erwähnung2"/>
    <w:basedOn w:val="Absatz-Standardschriftart"/>
    <w:uiPriority w:val="99"/>
    <w:semiHidden/>
    <w:unhideWhenUsed/>
    <w:rsid w:val="00E56A00"/>
    <w:rPr>
      <w:color w:val="808080"/>
      <w:shd w:val="clear" w:color="auto" w:fill="E6E6E6"/>
    </w:rPr>
  </w:style>
  <w:style w:type="character" w:customStyle="1" w:styleId="NichtaufgelsteErwhnung3">
    <w:name w:val="Nicht aufgelöste Erwähnung3"/>
    <w:basedOn w:val="Absatz-Standardschriftart"/>
    <w:uiPriority w:val="99"/>
    <w:semiHidden/>
    <w:unhideWhenUsed/>
    <w:rsid w:val="00E341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5632">
      <w:bodyDiv w:val="1"/>
      <w:marLeft w:val="0"/>
      <w:marRight w:val="0"/>
      <w:marTop w:val="0"/>
      <w:marBottom w:val="0"/>
      <w:divBdr>
        <w:top w:val="none" w:sz="0" w:space="0" w:color="auto"/>
        <w:left w:val="none" w:sz="0" w:space="0" w:color="auto"/>
        <w:bottom w:val="none" w:sz="0" w:space="0" w:color="auto"/>
        <w:right w:val="none" w:sz="0" w:space="0" w:color="auto"/>
      </w:divBdr>
    </w:div>
    <w:div w:id="632323473">
      <w:bodyDiv w:val="1"/>
      <w:marLeft w:val="0"/>
      <w:marRight w:val="0"/>
      <w:marTop w:val="0"/>
      <w:marBottom w:val="0"/>
      <w:divBdr>
        <w:top w:val="none" w:sz="0" w:space="0" w:color="auto"/>
        <w:left w:val="none" w:sz="0" w:space="0" w:color="auto"/>
        <w:bottom w:val="none" w:sz="0" w:space="0" w:color="auto"/>
        <w:right w:val="none" w:sz="0" w:space="0" w:color="auto"/>
      </w:divBdr>
    </w:div>
    <w:div w:id="84031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atenschutz@m-w.de" TargetMode="External"/><Relationship Id="rId18" Type="http://schemas.openxmlformats.org/officeDocument/2006/relationships/hyperlink" Target="https://tools.google.com/dlpage/gaoptout?hl=en" TargetMode="External"/><Relationship Id="rId26" Type="http://schemas.openxmlformats.org/officeDocument/2006/relationships/hyperlink" Target="http://www.myfonts.com/info/webfonts" TargetMode="External"/><Relationship Id="rId39" Type="http://schemas.openxmlformats.org/officeDocument/2006/relationships/hyperlink" Target="https://help.instagram.com/519522125107875" TargetMode="External"/><Relationship Id="rId3" Type="http://schemas.openxmlformats.org/officeDocument/2006/relationships/styles" Target="styles.xml"/><Relationship Id="rId21" Type="http://schemas.openxmlformats.org/officeDocument/2006/relationships/hyperlink" Target="https://adssettings.google.com/authenticated" TargetMode="External"/><Relationship Id="rId34" Type="http://schemas.openxmlformats.org/officeDocument/2006/relationships/hyperlink" Target="https://www.facebook.com/ads/preferences/?entry_product=ad_settings_screen" TargetMode="External"/><Relationship Id="rId42" Type="http://schemas.openxmlformats.org/officeDocument/2006/relationships/hyperlink" Target="https://www.commerce-connector.com/web/privacy-policy/" TargetMode="External"/><Relationship Id="rId7" Type="http://schemas.openxmlformats.org/officeDocument/2006/relationships/endnotes" Target="endnotes.xml"/><Relationship Id="rId12" Type="http://schemas.openxmlformats.org/officeDocument/2006/relationships/hyperlink" Target="mailto:datenschutz@dalli-group.com" TargetMode="External"/><Relationship Id="rId17" Type="http://schemas.openxmlformats.org/officeDocument/2006/relationships/hyperlink" Target="https://www.google.com/about/datacenters/locations/index.html" TargetMode="External"/><Relationship Id="rId25" Type="http://schemas.openxmlformats.org/officeDocument/2006/relationships/hyperlink" Target="https://www.google.de/intl/de/policies/privacy/" TargetMode="External"/><Relationship Id="rId33" Type="http://schemas.openxmlformats.org/officeDocument/2006/relationships/hyperlink" Target="https://www.facebook.com/about/privacy/" TargetMode="External"/><Relationship Id="rId38" Type="http://schemas.openxmlformats.org/officeDocument/2006/relationships/hyperlink" Target="https://www.instagram.com/" TargetMode="External"/><Relationship Id="rId2" Type="http://schemas.openxmlformats.org/officeDocument/2006/relationships/numbering" Target="numbering.xml"/><Relationship Id="rId16" Type="http://schemas.openxmlformats.org/officeDocument/2006/relationships/hyperlink" Target="https://privacy.google.com/businesses/compliance/" TargetMode="External"/><Relationship Id="rId20" Type="http://schemas.openxmlformats.org/officeDocument/2006/relationships/hyperlink" Target="http://www.google.com/intl/en/policies/privacy" TargetMode="External"/><Relationship Id="rId29" Type="http://schemas.openxmlformats.org/officeDocument/2006/relationships/hyperlink" Target="https://www.facebook.com/about/privacy/" TargetMode="External"/><Relationship Id="rId41" Type="http://schemas.openxmlformats.org/officeDocument/2006/relationships/hyperlink" Target="https://policy.pinterest.com/de/privacy-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oogle.com/intl/en/policies/privacy/" TargetMode="External"/><Relationship Id="rId32" Type="http://schemas.openxmlformats.org/officeDocument/2006/relationships/hyperlink" Target="http://www.youronlinechoices.com" TargetMode="External"/><Relationship Id="rId37" Type="http://schemas.openxmlformats.org/officeDocument/2006/relationships/hyperlink" Target="https://www.whatsapp.com/legal/updates/privacy-policy" TargetMode="External"/><Relationship Id="rId40" Type="http://schemas.openxmlformats.org/officeDocument/2006/relationships/hyperlink" Target="https://support.twitter.com/forms/privacy" TargetMode="External"/><Relationship Id="rId5" Type="http://schemas.openxmlformats.org/officeDocument/2006/relationships/webSettings" Target="webSettings.xml"/><Relationship Id="rId15" Type="http://schemas.openxmlformats.org/officeDocument/2006/relationships/hyperlink" Target="https://marketingplatform.google.com/intl/en/about/analytics/" TargetMode="External"/><Relationship Id="rId23" Type="http://schemas.openxmlformats.org/officeDocument/2006/relationships/hyperlink" Target="https://www.google.com/recaptcha/" TargetMode="External"/><Relationship Id="rId28" Type="http://schemas.openxmlformats.org/officeDocument/2006/relationships/hyperlink" Target="https://www.facebook.com/legal/terms/information_about_page_insights_data" TargetMode="External"/><Relationship Id="rId36" Type="http://schemas.openxmlformats.org/officeDocument/2006/relationships/hyperlink" Target="https://site.adform.com/datenschutz-opt-out/" TargetMode="External"/><Relationship Id="rId10" Type="http://schemas.openxmlformats.org/officeDocument/2006/relationships/header" Target="header2.xml"/><Relationship Id="rId19" Type="http://schemas.openxmlformats.org/officeDocument/2006/relationships/hyperlink" Target="https://support.google.com/analytics/answer/6004245?hl=en%20" TargetMode="External"/><Relationship Id="rId31" Type="http://schemas.openxmlformats.org/officeDocument/2006/relationships/hyperlink" Target="https://www.facebook.com/settings?tab=ad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policies.google.com/privacy?hl=en-GB/" TargetMode="External"/><Relationship Id="rId27" Type="http://schemas.openxmlformats.org/officeDocument/2006/relationships/hyperlink" Target="https://www.adobe.com/privacy/policy.html" TargetMode="External"/><Relationship Id="rId30" Type="http://schemas.openxmlformats.org/officeDocument/2006/relationships/hyperlink" Target="https://www.facebook.com/legal/terms/information_about_page_insights_data" TargetMode="External"/><Relationship Id="rId35" Type="http://schemas.openxmlformats.org/officeDocument/2006/relationships/hyperlink" Target="http://www.youronlinechoices.com/de/praferenzmanagement/"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45B35-7443-4BA4-B521-5CCB493B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9DEB0D36</Template>
  <TotalTime>0</TotalTime>
  <Pages>3</Pages>
  <Words>7440</Words>
  <Characters>46872</Characters>
  <Application>Microsoft Office Word</Application>
  <DocSecurity>0</DocSecurity>
  <Lines>390</Lines>
  <Paragraphs>108</Paragraphs>
  <ScaleCrop>false</ScaleCrop>
  <HeadingPairs>
    <vt:vector size="2" baseType="variant">
      <vt:variant>
        <vt:lpstr>Titel</vt:lpstr>
      </vt:variant>
      <vt:variant>
        <vt:i4>1</vt:i4>
      </vt:variant>
    </vt:vector>
  </HeadingPairs>
  <TitlesOfParts>
    <vt:vector size="1" baseType="lpstr">
      <vt:lpstr>Muster Info DSGVO Kunden</vt:lpstr>
    </vt:vector>
  </TitlesOfParts>
  <Company>HEC Harald Eul Consulting GmbH</Company>
  <LinksUpToDate>false</LinksUpToDate>
  <CharactersWithSpaces>54204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Info DSGVO Kunden</dc:title>
  <dc:creator>Harald Eul</dc:creator>
  <cp:lastModifiedBy>Frentz André</cp:lastModifiedBy>
  <cp:revision>12</cp:revision>
  <cp:lastPrinted>2021-04-20T04:29:00Z</cp:lastPrinted>
  <dcterms:created xsi:type="dcterms:W3CDTF">2021-03-03T10:23:00Z</dcterms:created>
  <dcterms:modified xsi:type="dcterms:W3CDTF">2021-06-18T06:32:00Z</dcterms:modified>
</cp:coreProperties>
</file>